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1526E" w14:textId="77777777" w:rsidR="00D34FEA" w:rsidRPr="006E595E" w:rsidRDefault="00D34FEA" w:rsidP="00D34FEA">
      <w:pPr>
        <w:spacing w:before="120" w:after="40"/>
        <w:rPr>
          <w:rFonts w:ascii="Calibri" w:hAnsi="Calibri" w:cs="Calibri"/>
        </w:rPr>
      </w:pPr>
      <w:r w:rsidRPr="006E595E">
        <w:rPr>
          <w:rFonts w:ascii="Calibri" w:eastAsia="Calibri" w:hAnsi="Calibri" w:cs="Calibri"/>
          <w:b/>
          <w:color w:val="17365D"/>
        </w:rPr>
        <w:t>LOCAL PLAN SCOPING REPRESENTATION</w:t>
      </w:r>
    </w:p>
    <w:p w14:paraId="0163F804" w14:textId="77777777" w:rsidR="00D34FEA" w:rsidRPr="006E595E" w:rsidRDefault="00D34FEA" w:rsidP="00D34FEA">
      <w:pPr>
        <w:spacing w:after="240"/>
        <w:rPr>
          <w:rFonts w:ascii="Calibri" w:hAnsi="Calibri" w:cs="Calibri"/>
        </w:rPr>
      </w:pPr>
      <w:r w:rsidRPr="006E595E">
        <w:rPr>
          <w:rFonts w:ascii="Calibri" w:eastAsia="Calibri" w:hAnsi="Calibri" w:cs="Calibri"/>
          <w:b/>
          <w:color w:val="1F4D78"/>
        </w:rPr>
        <w:t>Site HE2 - Land west of Sound Lane, Ravensmoor (1.03 ha)</w:t>
      </w:r>
    </w:p>
    <w:p w14:paraId="75858CA9" w14:textId="0B20D8DC" w:rsidR="002628E3" w:rsidRDefault="002628E3" w:rsidP="002628E3">
      <w:p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Dear Strategic Planning Team,</w:t>
      </w:r>
    </w:p>
    <w:p w14:paraId="0D535636" w14:textId="0A603991" w:rsidR="00AD4070" w:rsidRPr="00397B5C" w:rsidRDefault="00AD4070" w:rsidP="00397B5C">
      <w:pPr>
        <w:spacing w:after="0" w:line="240" w:lineRule="auto"/>
        <w:rPr>
          <w:rFonts w:ascii="Calibri" w:eastAsia="Times New Roman" w:hAnsi="Calibri" w:cs="Calibri"/>
          <w:b/>
          <w:bCs/>
          <w:kern w:val="0"/>
          <w:lang w:eastAsia="en-GB"/>
          <w14:ligatures w14:val="none"/>
        </w:rPr>
      </w:pPr>
      <w:r w:rsidRPr="00397B5C">
        <w:rPr>
          <w:rFonts w:ascii="Calibri" w:eastAsia="Times New Roman" w:hAnsi="Calibri" w:cs="Calibri"/>
          <w:b/>
          <w:bCs/>
          <w:kern w:val="0"/>
          <w:lang w:eastAsia="en-GB"/>
          <w14:ligatures w14:val="none"/>
        </w:rPr>
        <w:t>Site Reference: HE 2.</w:t>
      </w:r>
    </w:p>
    <w:p w14:paraId="5F6D659A" w14:textId="1493DEE3" w:rsidR="00AD4070" w:rsidRPr="00397B5C" w:rsidRDefault="00AD4070" w:rsidP="00397B5C">
      <w:pPr>
        <w:spacing w:after="0" w:line="240" w:lineRule="auto"/>
        <w:rPr>
          <w:rFonts w:ascii="Calibri" w:eastAsia="Times New Roman" w:hAnsi="Calibri" w:cs="Calibri"/>
          <w:b/>
          <w:bCs/>
          <w:kern w:val="0"/>
          <w:lang w:eastAsia="en-GB"/>
          <w14:ligatures w14:val="none"/>
        </w:rPr>
      </w:pPr>
      <w:r w:rsidRPr="00397B5C">
        <w:rPr>
          <w:rFonts w:ascii="Calibri" w:eastAsia="Times New Roman" w:hAnsi="Calibri" w:cs="Calibri"/>
          <w:b/>
          <w:bCs/>
          <w:kern w:val="0"/>
          <w:lang w:eastAsia="en-GB"/>
          <w14:ligatures w14:val="none"/>
        </w:rPr>
        <w:t xml:space="preserve">Land to the west of Sound Lane, </w:t>
      </w:r>
      <w:proofErr w:type="spellStart"/>
      <w:r w:rsidRPr="00397B5C">
        <w:rPr>
          <w:rFonts w:ascii="Calibri" w:eastAsia="Times New Roman" w:hAnsi="Calibri" w:cs="Calibri"/>
          <w:b/>
          <w:bCs/>
          <w:kern w:val="0"/>
          <w:lang w:eastAsia="en-GB"/>
          <w14:ligatures w14:val="none"/>
        </w:rPr>
        <w:t>Ravensmoor</w:t>
      </w:r>
      <w:proofErr w:type="spellEnd"/>
      <w:r w:rsidR="00F1489C">
        <w:rPr>
          <w:rFonts w:ascii="Calibri" w:eastAsia="Times New Roman" w:hAnsi="Calibri" w:cs="Calibri"/>
          <w:b/>
          <w:bCs/>
          <w:kern w:val="0"/>
          <w:lang w:eastAsia="en-GB"/>
          <w14:ligatures w14:val="none"/>
        </w:rPr>
        <w:t xml:space="preserve">. </w:t>
      </w:r>
    </w:p>
    <w:p w14:paraId="59F48EF1" w14:textId="27321018" w:rsidR="00AD4070" w:rsidRPr="00397B5C" w:rsidRDefault="00AD4070" w:rsidP="00397B5C">
      <w:pPr>
        <w:spacing w:after="0" w:line="240" w:lineRule="auto"/>
        <w:rPr>
          <w:rFonts w:ascii="Calibri" w:eastAsia="Times New Roman" w:hAnsi="Calibri" w:cs="Calibri"/>
          <w:b/>
          <w:bCs/>
          <w:kern w:val="0"/>
          <w:lang w:eastAsia="en-GB"/>
          <w14:ligatures w14:val="none"/>
        </w:rPr>
      </w:pPr>
      <w:r w:rsidRPr="00397B5C">
        <w:rPr>
          <w:rFonts w:ascii="Calibri" w:eastAsia="Times New Roman" w:hAnsi="Calibri" w:cs="Calibri"/>
          <w:b/>
          <w:bCs/>
          <w:kern w:val="0"/>
          <w:lang w:eastAsia="en-GB"/>
          <w14:ligatures w14:val="none"/>
        </w:rPr>
        <w:t>Site Area: 1.03 hectares.</w:t>
      </w:r>
    </w:p>
    <w:p w14:paraId="6E419424" w14:textId="77777777" w:rsidR="00397B5C" w:rsidRDefault="00397B5C" w:rsidP="00397B5C">
      <w:pPr>
        <w:spacing w:after="0" w:line="240" w:lineRule="auto"/>
        <w:rPr>
          <w:rFonts w:ascii="Calibri" w:eastAsia="Times New Roman" w:hAnsi="Calibri" w:cs="Calibri"/>
          <w:kern w:val="0"/>
          <w:lang w:eastAsia="en-GB"/>
          <w14:ligatures w14:val="none"/>
        </w:rPr>
      </w:pPr>
    </w:p>
    <w:p w14:paraId="728E16C6" w14:textId="1BEC7E88" w:rsidR="00AA7825" w:rsidRPr="006E595E" w:rsidRDefault="00F1489C" w:rsidP="00AA7825">
      <w:pPr>
        <w:keepLines/>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[Redacted] </w:t>
      </w:r>
      <w:r w:rsidR="00AA7825" w:rsidRPr="006E595E">
        <w:rPr>
          <w:rFonts w:ascii="Calibri" w:eastAsia="Times New Roman" w:hAnsi="Calibri" w:cs="Calibri"/>
          <w:kern w:val="0"/>
          <w:lang w:eastAsia="en-GB"/>
          <w14:ligatures w14:val="none"/>
        </w:rPr>
        <w:t>We understand that HE2 is a Call for Sites submission only: it is not an allocation, planning application or approved development, and no housing number or layout has been accepted. Please treat this letter as a scoping representation</w:t>
      </w:r>
      <w:r w:rsidR="00AA7825">
        <w:rPr>
          <w:rFonts w:ascii="Calibri" w:eastAsia="Times New Roman" w:hAnsi="Calibri" w:cs="Calibri"/>
          <w:kern w:val="0"/>
          <w:lang w:eastAsia="en-GB"/>
          <w14:ligatures w14:val="none"/>
        </w:rPr>
        <w:t>.</w:t>
      </w:r>
    </w:p>
    <w:p w14:paraId="426A7508" w14:textId="1409FAA3" w:rsidR="00712A47" w:rsidRPr="006E595E" w:rsidRDefault="00712A47" w:rsidP="002628E3">
      <w:pPr>
        <w:spacing w:before="100" w:beforeAutospacing="1" w:after="100" w:afterAutospacing="1" w:line="240" w:lineRule="auto"/>
        <w:rPr>
          <w:rFonts w:ascii="Calibri" w:eastAsia="Times New Roman" w:hAnsi="Calibri" w:cs="Calibri"/>
          <w:kern w:val="0"/>
          <w:lang w:eastAsia="en-GB"/>
          <w14:ligatures w14:val="none"/>
        </w:rPr>
      </w:pPr>
      <w:r w:rsidRPr="00712A47">
        <w:rPr>
          <w:rFonts w:ascii="Calibri" w:eastAsia="Times New Roman" w:hAnsi="Calibri" w:cs="Calibri"/>
          <w:kern w:val="0"/>
          <w:lang w:eastAsia="en-GB"/>
          <w14:ligatures w14:val="none"/>
        </w:rPr>
        <w:t>Having reviewed the proposed HE</w:t>
      </w:r>
      <w:r>
        <w:rPr>
          <w:rFonts w:ascii="Calibri" w:eastAsia="Times New Roman" w:hAnsi="Calibri" w:cs="Calibri"/>
          <w:kern w:val="0"/>
          <w:lang w:eastAsia="en-GB"/>
          <w14:ligatures w14:val="none"/>
        </w:rPr>
        <w:t xml:space="preserve"> </w:t>
      </w:r>
      <w:r w:rsidRPr="00712A47">
        <w:rPr>
          <w:rFonts w:ascii="Calibri" w:eastAsia="Times New Roman" w:hAnsi="Calibri" w:cs="Calibri"/>
          <w:kern w:val="0"/>
          <w:lang w:eastAsia="en-GB"/>
          <w14:ligatures w14:val="none"/>
        </w:rPr>
        <w:t xml:space="preserve">2 site, Land to the west of Sound Lane, Ravensmoor, against the principles and objectives of the emerging Cheshire East Local Plan, </w:t>
      </w:r>
      <w:r w:rsidR="00AA7825">
        <w:rPr>
          <w:rFonts w:ascii="Calibri" w:eastAsia="Times New Roman" w:hAnsi="Calibri" w:cs="Calibri"/>
          <w:kern w:val="0"/>
          <w:lang w:eastAsia="en-GB"/>
          <w14:ligatures w14:val="none"/>
        </w:rPr>
        <w:t>we</w:t>
      </w:r>
      <w:r w:rsidRPr="00712A47">
        <w:rPr>
          <w:rFonts w:ascii="Calibri" w:eastAsia="Times New Roman" w:hAnsi="Calibri" w:cs="Calibri"/>
          <w:kern w:val="0"/>
          <w:lang w:eastAsia="en-GB"/>
          <w14:ligatures w14:val="none"/>
        </w:rPr>
        <w:t xml:space="preserve"> consider that there are significant and substantive reasons why the site should not be identified for residential development. </w:t>
      </w:r>
      <w:r w:rsidR="00AA7825">
        <w:rPr>
          <w:rFonts w:ascii="Calibri" w:eastAsia="Times New Roman" w:hAnsi="Calibri" w:cs="Calibri"/>
          <w:kern w:val="0"/>
          <w:lang w:eastAsia="en-GB"/>
          <w14:ligatures w14:val="none"/>
        </w:rPr>
        <w:t>Our</w:t>
      </w:r>
      <w:r w:rsidRPr="00712A47">
        <w:rPr>
          <w:rFonts w:ascii="Calibri" w:eastAsia="Times New Roman" w:hAnsi="Calibri" w:cs="Calibri"/>
          <w:kern w:val="0"/>
          <w:lang w:eastAsia="en-GB"/>
          <w14:ligatures w14:val="none"/>
        </w:rPr>
        <w:t xml:space="preserve"> concerns are not based on opposition to new housing in principle but on whether this particular site represents a sustainable, appropriate and deliverable location when assessed against the Plan’s requirements for accessibility, infrastructure, highway safety, landscape and settlement character, ecology, flood risk and the protection of the countryside. </w:t>
      </w:r>
      <w:r w:rsidR="00AA7825">
        <w:rPr>
          <w:rFonts w:ascii="Calibri" w:eastAsia="Times New Roman" w:hAnsi="Calibri" w:cs="Calibri"/>
          <w:kern w:val="0"/>
          <w:lang w:eastAsia="en-GB"/>
          <w14:ligatures w14:val="none"/>
        </w:rPr>
        <w:t>We</w:t>
      </w:r>
      <w:r w:rsidRPr="00712A47">
        <w:rPr>
          <w:rFonts w:ascii="Calibri" w:eastAsia="Times New Roman" w:hAnsi="Calibri" w:cs="Calibri"/>
          <w:kern w:val="0"/>
          <w:lang w:eastAsia="en-GB"/>
          <w14:ligatures w14:val="none"/>
        </w:rPr>
        <w:t xml:space="preserve"> therefore ask the Council to ensure that HE</w:t>
      </w:r>
      <w:r w:rsidR="00AA7825">
        <w:rPr>
          <w:rFonts w:ascii="Calibri" w:eastAsia="Times New Roman" w:hAnsi="Calibri" w:cs="Calibri"/>
          <w:kern w:val="0"/>
          <w:lang w:eastAsia="en-GB"/>
          <w14:ligatures w14:val="none"/>
        </w:rPr>
        <w:t xml:space="preserve"> </w:t>
      </w:r>
      <w:r w:rsidRPr="00712A47">
        <w:rPr>
          <w:rFonts w:ascii="Calibri" w:eastAsia="Times New Roman" w:hAnsi="Calibri" w:cs="Calibri"/>
          <w:kern w:val="0"/>
          <w:lang w:eastAsia="en-GB"/>
          <w14:ligatures w14:val="none"/>
        </w:rPr>
        <w:t>2 is assessed objectively and comprehensively against these criteria, taking full account of the site’s existing constraints and its relationship with the surrounding settlement and highway network.</w:t>
      </w:r>
    </w:p>
    <w:p w14:paraId="123D57E3" w14:textId="6AA5894B" w:rsidR="002628E3" w:rsidRPr="006E595E" w:rsidRDefault="002628E3" w:rsidP="006E595E">
      <w:pPr>
        <w:pStyle w:val="ListParagraph"/>
        <w:numPr>
          <w:ilvl w:val="0"/>
          <w:numId w:val="12"/>
        </w:numPr>
        <w:spacing w:after="240"/>
        <w:rPr>
          <w:rFonts w:ascii="Calibri" w:eastAsia="Calibri" w:hAnsi="Calibri" w:cs="Calibri"/>
          <w:b/>
          <w:color w:val="1F4D78"/>
        </w:rPr>
      </w:pPr>
      <w:r w:rsidRPr="006E595E">
        <w:rPr>
          <w:rFonts w:ascii="Calibri" w:eastAsia="Calibri" w:hAnsi="Calibri" w:cs="Calibri"/>
          <w:b/>
          <w:color w:val="1F4D78"/>
        </w:rPr>
        <w:t xml:space="preserve">Highway </w:t>
      </w:r>
      <w:r w:rsidR="00E274C8" w:rsidRPr="006E595E">
        <w:rPr>
          <w:rFonts w:ascii="Calibri" w:eastAsia="Calibri" w:hAnsi="Calibri" w:cs="Calibri"/>
          <w:b/>
          <w:color w:val="1F4D78"/>
        </w:rPr>
        <w:t>S</w:t>
      </w:r>
      <w:r w:rsidRPr="006E595E">
        <w:rPr>
          <w:rFonts w:ascii="Calibri" w:eastAsia="Calibri" w:hAnsi="Calibri" w:cs="Calibri"/>
          <w:b/>
          <w:color w:val="1F4D78"/>
        </w:rPr>
        <w:t>afety</w:t>
      </w:r>
      <w:r w:rsidR="00F15BC3" w:rsidRPr="006E595E">
        <w:rPr>
          <w:rFonts w:ascii="Calibri" w:eastAsia="Calibri" w:hAnsi="Calibri" w:cs="Calibri"/>
          <w:b/>
          <w:color w:val="1F4D78"/>
        </w:rPr>
        <w:t>, Infrastructure Strain</w:t>
      </w:r>
      <w:r w:rsidRPr="006E595E">
        <w:rPr>
          <w:rFonts w:ascii="Calibri" w:eastAsia="Calibri" w:hAnsi="Calibri" w:cs="Calibri"/>
          <w:b/>
          <w:color w:val="1F4D78"/>
        </w:rPr>
        <w:t xml:space="preserve"> and </w:t>
      </w:r>
      <w:r w:rsidR="00E274C8" w:rsidRPr="006E595E">
        <w:rPr>
          <w:rFonts w:ascii="Calibri" w:eastAsia="Calibri" w:hAnsi="Calibri" w:cs="Calibri"/>
          <w:b/>
          <w:color w:val="1F4D78"/>
        </w:rPr>
        <w:t>R</w:t>
      </w:r>
      <w:r w:rsidRPr="006E595E">
        <w:rPr>
          <w:rFonts w:ascii="Calibri" w:eastAsia="Calibri" w:hAnsi="Calibri" w:cs="Calibri"/>
          <w:b/>
          <w:color w:val="1F4D78"/>
        </w:rPr>
        <w:t xml:space="preserve">oad </w:t>
      </w:r>
      <w:r w:rsidR="00E274C8" w:rsidRPr="006E595E">
        <w:rPr>
          <w:rFonts w:ascii="Calibri" w:eastAsia="Calibri" w:hAnsi="Calibri" w:cs="Calibri"/>
          <w:b/>
          <w:color w:val="1F4D78"/>
        </w:rPr>
        <w:t>C</w:t>
      </w:r>
      <w:r w:rsidRPr="006E595E">
        <w:rPr>
          <w:rFonts w:ascii="Calibri" w:eastAsia="Calibri" w:hAnsi="Calibri" w:cs="Calibri"/>
          <w:b/>
          <w:color w:val="1F4D78"/>
        </w:rPr>
        <w:t>apacity</w:t>
      </w:r>
    </w:p>
    <w:p w14:paraId="4C530AAE" w14:textId="241CE3B1" w:rsidR="00A56582" w:rsidRDefault="00A56582" w:rsidP="002628E3">
      <w:p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Access to the site from Sound Lane requires particularly careful assessment. The existing rural highway</w:t>
      </w:r>
      <w:r w:rsidR="005D2827">
        <w:rPr>
          <w:rFonts w:ascii="Calibri" w:eastAsia="Times New Roman" w:hAnsi="Calibri" w:cs="Calibri"/>
          <w:kern w:val="0"/>
          <w:lang w:eastAsia="en-GB"/>
          <w14:ligatures w14:val="none"/>
        </w:rPr>
        <w:t xml:space="preserve"> network is not compatible with an urban housing site and should not be assumed to have capacity for a substantial residential development.</w:t>
      </w:r>
    </w:p>
    <w:p w14:paraId="56615E2E" w14:textId="7E0CCE4B" w:rsidR="002628E3" w:rsidRPr="006E595E" w:rsidRDefault="002628E3" w:rsidP="002628E3">
      <w:p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Sound Lane is a narrow rural lane which already carries substantial HGV, agricultural and general traffic. Vehicles frequently have difficulty passing, with traffic being forced onto verges. There have been numerous accidents and near misses in the surrounding area.</w:t>
      </w:r>
      <w:r w:rsidR="00333A8A" w:rsidRPr="006E595E">
        <w:rPr>
          <w:rFonts w:ascii="Calibri" w:eastAsia="Times New Roman" w:hAnsi="Calibri" w:cs="Calibri"/>
          <w:kern w:val="0"/>
          <w:lang w:eastAsia="en-GB"/>
          <w14:ligatures w14:val="none"/>
        </w:rPr>
        <w:t xml:space="preserve"> Local reports highlight significant issues with high traffic volumes</w:t>
      </w:r>
      <w:r w:rsidR="00F14DA7" w:rsidRPr="006E595E">
        <w:rPr>
          <w:rFonts w:ascii="Calibri" w:eastAsia="Times New Roman" w:hAnsi="Calibri" w:cs="Calibri"/>
          <w:kern w:val="0"/>
          <w:lang w:eastAsia="en-GB"/>
          <w14:ligatures w14:val="none"/>
        </w:rPr>
        <w:t>.</w:t>
      </w:r>
    </w:p>
    <w:p w14:paraId="7066E5D2" w14:textId="4E2DFC5A" w:rsidR="002628E3" w:rsidRPr="00EA762E" w:rsidRDefault="002628E3" w:rsidP="002628E3">
      <w:p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The cottages along Sound Lane in Ravensmoor</w:t>
      </w:r>
      <w:r w:rsidR="00F15BC3" w:rsidRPr="006E595E">
        <w:rPr>
          <w:rFonts w:ascii="Calibri" w:eastAsia="Times New Roman" w:hAnsi="Calibri" w:cs="Calibri"/>
          <w:kern w:val="0"/>
          <w:lang w:eastAsia="en-GB"/>
          <w14:ligatures w14:val="none"/>
        </w:rPr>
        <w:t xml:space="preserve"> </w:t>
      </w:r>
      <w:r w:rsidRPr="006E595E">
        <w:rPr>
          <w:rFonts w:ascii="Calibri" w:eastAsia="Times New Roman" w:hAnsi="Calibri" w:cs="Calibri"/>
          <w:kern w:val="0"/>
          <w:lang w:eastAsia="en-GB"/>
          <w14:ligatures w14:val="none"/>
        </w:rPr>
        <w:t xml:space="preserve">from the crossroads </w:t>
      </w:r>
      <w:r w:rsidR="00C01106" w:rsidRPr="006E595E">
        <w:rPr>
          <w:rFonts w:ascii="Calibri" w:eastAsia="Times New Roman" w:hAnsi="Calibri" w:cs="Calibri"/>
          <w:kern w:val="0"/>
          <w:lang w:eastAsia="en-GB"/>
          <w14:ligatures w14:val="none"/>
        </w:rPr>
        <w:t xml:space="preserve">down </w:t>
      </w:r>
      <w:r w:rsidRPr="006E595E">
        <w:rPr>
          <w:rFonts w:ascii="Calibri" w:eastAsia="Times New Roman" w:hAnsi="Calibri" w:cs="Calibri"/>
          <w:kern w:val="0"/>
          <w:lang w:eastAsia="en-GB"/>
          <w14:ligatures w14:val="none"/>
        </w:rPr>
        <w:t>to</w:t>
      </w:r>
      <w:r w:rsidR="00B94ACB" w:rsidRPr="006E595E">
        <w:rPr>
          <w:rFonts w:ascii="Calibri" w:eastAsia="Times New Roman" w:hAnsi="Calibri" w:cs="Calibri"/>
          <w:kern w:val="0"/>
          <w:lang w:eastAsia="en-GB"/>
          <w14:ligatures w14:val="none"/>
        </w:rPr>
        <w:t>wards</w:t>
      </w:r>
      <w:r w:rsidRPr="006E595E">
        <w:rPr>
          <w:rFonts w:ascii="Calibri" w:eastAsia="Times New Roman" w:hAnsi="Calibri" w:cs="Calibri"/>
          <w:kern w:val="0"/>
          <w:lang w:eastAsia="en-GB"/>
          <w14:ligatures w14:val="none"/>
        </w:rPr>
        <w:t xml:space="preserve"> the bridge </w:t>
      </w:r>
      <w:r w:rsidR="0009008F" w:rsidRPr="006E595E">
        <w:rPr>
          <w:rFonts w:ascii="Calibri" w:eastAsia="Times New Roman" w:hAnsi="Calibri" w:cs="Calibri"/>
          <w:kern w:val="0"/>
          <w:lang w:eastAsia="en-GB"/>
          <w14:ligatures w14:val="none"/>
        </w:rPr>
        <w:t>at</w:t>
      </w:r>
      <w:r w:rsidRPr="006E595E">
        <w:rPr>
          <w:rFonts w:ascii="Calibri" w:eastAsia="Times New Roman" w:hAnsi="Calibri" w:cs="Calibri"/>
          <w:kern w:val="0"/>
          <w:lang w:eastAsia="en-GB"/>
          <w14:ligatures w14:val="none"/>
        </w:rPr>
        <w:t xml:space="preserve"> Edleston Brook have little or no off-road parking; residents of these properties must therefore park their vehicles </w:t>
      </w:r>
      <w:r w:rsidR="00995D25" w:rsidRPr="006E595E">
        <w:rPr>
          <w:rFonts w:ascii="Calibri" w:eastAsia="Times New Roman" w:hAnsi="Calibri" w:cs="Calibri"/>
          <w:kern w:val="0"/>
          <w:lang w:eastAsia="en-GB"/>
          <w14:ligatures w14:val="none"/>
        </w:rPr>
        <w:t xml:space="preserve">directly </w:t>
      </w:r>
      <w:r w:rsidRPr="006E595E">
        <w:rPr>
          <w:rFonts w:ascii="Calibri" w:eastAsia="Times New Roman" w:hAnsi="Calibri" w:cs="Calibri"/>
          <w:kern w:val="0"/>
          <w:lang w:eastAsia="en-GB"/>
          <w14:ligatures w14:val="none"/>
        </w:rPr>
        <w:t xml:space="preserve">on Sound Lane </w:t>
      </w:r>
      <w:r w:rsidR="00C01106" w:rsidRPr="006E595E">
        <w:rPr>
          <w:rFonts w:ascii="Calibri" w:eastAsia="Times New Roman" w:hAnsi="Calibri" w:cs="Calibri"/>
          <w:kern w:val="0"/>
          <w:lang w:eastAsia="en-GB"/>
          <w14:ligatures w14:val="none"/>
        </w:rPr>
        <w:t xml:space="preserve">effectively </w:t>
      </w:r>
      <w:r w:rsidRPr="006E595E">
        <w:rPr>
          <w:rFonts w:ascii="Calibri" w:eastAsia="Times New Roman" w:hAnsi="Calibri" w:cs="Calibri"/>
          <w:kern w:val="0"/>
          <w:lang w:eastAsia="en-GB"/>
          <w14:ligatures w14:val="none"/>
        </w:rPr>
        <w:t xml:space="preserve">creating a </w:t>
      </w:r>
      <w:r w:rsidRPr="00EA762E">
        <w:rPr>
          <w:rFonts w:ascii="Calibri" w:eastAsia="Times New Roman" w:hAnsi="Calibri" w:cs="Calibri"/>
          <w:kern w:val="0"/>
          <w:lang w:eastAsia="en-GB"/>
          <w14:ligatures w14:val="none"/>
        </w:rPr>
        <w:t>single-track road</w:t>
      </w:r>
      <w:r w:rsidR="002806AF" w:rsidRPr="00EA762E">
        <w:rPr>
          <w:rFonts w:ascii="Calibri" w:eastAsia="Times New Roman" w:hAnsi="Calibri" w:cs="Calibri"/>
          <w:kern w:val="0"/>
          <w:lang w:eastAsia="en-GB"/>
          <w14:ligatures w14:val="none"/>
        </w:rPr>
        <w:t xml:space="preserve"> and </w:t>
      </w:r>
      <w:r w:rsidR="006E595E" w:rsidRPr="00EA762E">
        <w:rPr>
          <w:rFonts w:ascii="Calibri" w:eastAsia="Times New Roman" w:hAnsi="Calibri" w:cs="Calibri"/>
          <w:kern w:val="0"/>
          <w:lang w:eastAsia="en-GB"/>
          <w14:ligatures w14:val="none"/>
        </w:rPr>
        <w:t xml:space="preserve">residents have suffered damage to their cars by passing vehicles </w:t>
      </w:r>
      <w:r w:rsidR="001E71A4" w:rsidRPr="00EA762E">
        <w:rPr>
          <w:rFonts w:ascii="Calibri" w:eastAsia="Times New Roman" w:hAnsi="Calibri" w:cs="Calibri"/>
          <w:kern w:val="0"/>
          <w:lang w:eastAsia="en-GB"/>
          <w14:ligatures w14:val="none"/>
        </w:rPr>
        <w:t>due to the narrowness of the lane</w:t>
      </w:r>
      <w:r w:rsidRPr="00EA762E">
        <w:rPr>
          <w:rFonts w:ascii="Calibri" w:eastAsia="Times New Roman" w:hAnsi="Calibri" w:cs="Calibri"/>
          <w:kern w:val="0"/>
          <w:lang w:eastAsia="en-GB"/>
          <w14:ligatures w14:val="none"/>
        </w:rPr>
        <w:t>.</w:t>
      </w:r>
    </w:p>
    <w:p w14:paraId="468CF3FC" w14:textId="5B8B8F96" w:rsidR="00F15BC3" w:rsidRPr="006E595E" w:rsidRDefault="00333A8A" w:rsidP="002628E3">
      <w:pPr>
        <w:spacing w:before="100" w:beforeAutospacing="1" w:after="100" w:afterAutospacing="1" w:line="240" w:lineRule="auto"/>
        <w:rPr>
          <w:rFonts w:ascii="Calibri" w:eastAsia="Times New Roman" w:hAnsi="Calibri" w:cs="Calibri"/>
          <w:kern w:val="0"/>
          <w:lang w:eastAsia="en-GB"/>
          <w14:ligatures w14:val="none"/>
        </w:rPr>
      </w:pPr>
      <w:r w:rsidRPr="00EA762E">
        <w:rPr>
          <w:rFonts w:ascii="Calibri" w:eastAsia="Times New Roman" w:hAnsi="Calibri" w:cs="Calibri"/>
          <w:kern w:val="0"/>
          <w:lang w:eastAsia="en-GB"/>
          <w14:ligatures w14:val="none"/>
        </w:rPr>
        <w:t xml:space="preserve">Local residents and representatives have raised serious concerns regarding heavy lorries using Sound Lane. </w:t>
      </w:r>
      <w:r w:rsidR="00F15BC3" w:rsidRPr="00EA762E">
        <w:rPr>
          <w:rFonts w:ascii="Calibri" w:eastAsia="Times New Roman" w:hAnsi="Calibri" w:cs="Calibri"/>
          <w:kern w:val="0"/>
          <w:lang w:eastAsia="en-GB"/>
          <w14:ligatures w14:val="none"/>
        </w:rPr>
        <w:t xml:space="preserve">The single-track rural road experiences ongoing issues with </w:t>
      </w:r>
      <w:r w:rsidRPr="00EA762E">
        <w:rPr>
          <w:rFonts w:ascii="Calibri" w:eastAsia="Times New Roman" w:hAnsi="Calibri" w:cs="Calibri"/>
          <w:kern w:val="0"/>
          <w:lang w:eastAsia="en-GB"/>
          <w14:ligatures w14:val="none"/>
        </w:rPr>
        <w:t>damaged</w:t>
      </w:r>
      <w:r w:rsidRPr="006E595E">
        <w:rPr>
          <w:rFonts w:ascii="Calibri" w:eastAsia="Times New Roman" w:hAnsi="Calibri" w:cs="Calibri"/>
          <w:kern w:val="0"/>
          <w:lang w:eastAsia="en-GB"/>
          <w14:ligatures w14:val="none"/>
        </w:rPr>
        <w:t xml:space="preserve"> verges, </w:t>
      </w:r>
      <w:r w:rsidR="00F15BC3" w:rsidRPr="006E595E">
        <w:rPr>
          <w:rFonts w:ascii="Calibri" w:eastAsia="Times New Roman" w:hAnsi="Calibri" w:cs="Calibri"/>
          <w:kern w:val="0"/>
          <w:lang w:eastAsia="en-GB"/>
          <w14:ligatures w14:val="none"/>
        </w:rPr>
        <w:t>shaking properties and strained infrastructure.</w:t>
      </w:r>
    </w:p>
    <w:p w14:paraId="7C299463" w14:textId="77777777" w:rsidR="002628E3" w:rsidRPr="006E595E" w:rsidRDefault="002628E3" w:rsidP="002628E3">
      <w:p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lastRenderedPageBreak/>
        <w:t>The Sound &amp; Broomhall Neighbourhood Plan itself records excessive heavy traffic, inadequate road widths, pinch points, visibility problems and previous accidents. It states that future housing should have only a minimal effect on traffic levels and that proposals for two or more homes should objectively assess their effects on road safety, pedestrians, cyclists, horse riders, parking and congestion.</w:t>
      </w:r>
    </w:p>
    <w:p w14:paraId="622E8449" w14:textId="767B21D6" w:rsidR="002628E3" w:rsidRPr="006E595E" w:rsidRDefault="002628E3" w:rsidP="002628E3">
      <w:p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Before HE</w:t>
      </w:r>
      <w:r w:rsidR="009E28AB" w:rsidRPr="006E595E">
        <w:rPr>
          <w:rFonts w:ascii="Calibri" w:eastAsia="Times New Roman" w:hAnsi="Calibri" w:cs="Calibri"/>
          <w:kern w:val="0"/>
          <w:lang w:eastAsia="en-GB"/>
          <w14:ligatures w14:val="none"/>
        </w:rPr>
        <w:t xml:space="preserve"> </w:t>
      </w:r>
      <w:r w:rsidRPr="006E595E">
        <w:rPr>
          <w:rFonts w:ascii="Calibri" w:eastAsia="Times New Roman" w:hAnsi="Calibri" w:cs="Calibri"/>
          <w:kern w:val="0"/>
          <w:lang w:eastAsia="en-GB"/>
          <w14:ligatures w14:val="none"/>
        </w:rPr>
        <w:t xml:space="preserve">2 is considered further, the council should </w:t>
      </w:r>
      <w:r w:rsidR="002F1A4E" w:rsidRPr="006E595E">
        <w:rPr>
          <w:rFonts w:ascii="Calibri" w:eastAsia="Times New Roman" w:hAnsi="Calibri" w:cs="Calibri"/>
          <w:kern w:val="0"/>
          <w:lang w:eastAsia="en-GB"/>
          <w14:ligatures w14:val="none"/>
        </w:rPr>
        <w:t xml:space="preserve">carefully </w:t>
      </w:r>
      <w:r w:rsidR="00892E9A" w:rsidRPr="006E595E">
        <w:rPr>
          <w:rFonts w:ascii="Calibri" w:eastAsia="Times New Roman" w:hAnsi="Calibri" w:cs="Calibri"/>
          <w:kern w:val="0"/>
          <w:lang w:eastAsia="en-GB"/>
          <w14:ligatures w14:val="none"/>
        </w:rPr>
        <w:t>assess</w:t>
      </w:r>
      <w:r w:rsidR="002F1A4E" w:rsidRPr="006E595E">
        <w:rPr>
          <w:rFonts w:ascii="Calibri" w:eastAsia="Times New Roman" w:hAnsi="Calibri" w:cs="Calibri"/>
          <w:kern w:val="0"/>
          <w:lang w:eastAsia="en-GB"/>
          <w14:ligatures w14:val="none"/>
        </w:rPr>
        <w:t xml:space="preserve"> the following points:</w:t>
      </w:r>
    </w:p>
    <w:p w14:paraId="2D95DB22" w14:textId="77777777" w:rsidR="002628E3" w:rsidRPr="006E595E" w:rsidRDefault="002628E3" w:rsidP="002628E3">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measured road widths and visibility splays;</w:t>
      </w:r>
    </w:p>
    <w:p w14:paraId="69046F6E" w14:textId="77777777" w:rsidR="002628E3" w:rsidRPr="006E595E" w:rsidRDefault="002628E3" w:rsidP="002628E3">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current classified traffic and HGV counts;</w:t>
      </w:r>
    </w:p>
    <w:p w14:paraId="6A33C51F" w14:textId="77777777" w:rsidR="002628E3" w:rsidRPr="006E595E" w:rsidRDefault="002628E3" w:rsidP="002628E3">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recorded collision and speed data;</w:t>
      </w:r>
    </w:p>
    <w:p w14:paraId="5F1E2142" w14:textId="77777777" w:rsidR="002628E3" w:rsidRPr="006E595E" w:rsidRDefault="002628E3" w:rsidP="002628E3">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assessment of cumulative traffic from other developments;</w:t>
      </w:r>
    </w:p>
    <w:p w14:paraId="21EEC981" w14:textId="77777777" w:rsidR="002628E3" w:rsidRPr="006E595E" w:rsidRDefault="002628E3" w:rsidP="002628E3">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safe access for residents, emergency vehicles, refuse vehicles and deliveries;</w:t>
      </w:r>
    </w:p>
    <w:p w14:paraId="60B51C40" w14:textId="77777777" w:rsidR="002628E3" w:rsidRPr="006E595E" w:rsidRDefault="002628E3" w:rsidP="002628E3">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assessment of construction traffic; and</w:t>
      </w:r>
    </w:p>
    <w:p w14:paraId="1F099A8B" w14:textId="77777777" w:rsidR="002628E3" w:rsidRPr="006E595E" w:rsidRDefault="002628E3" w:rsidP="002628E3">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provision for pedestrians, cyclists and horse riders, given the absence of suitable pavements and sustainable transport routes.</w:t>
      </w:r>
    </w:p>
    <w:p w14:paraId="4E7A916D" w14:textId="1AB1B801" w:rsidR="002628E3" w:rsidRPr="006E595E" w:rsidRDefault="004F7068" w:rsidP="006E595E">
      <w:pPr>
        <w:pStyle w:val="ListParagraph"/>
        <w:numPr>
          <w:ilvl w:val="0"/>
          <w:numId w:val="12"/>
        </w:numPr>
        <w:spacing w:after="240"/>
        <w:rPr>
          <w:rFonts w:ascii="Calibri" w:eastAsia="Calibri" w:hAnsi="Calibri" w:cs="Calibri"/>
          <w:b/>
          <w:color w:val="1F4D78"/>
        </w:rPr>
      </w:pPr>
      <w:r>
        <w:rPr>
          <w:rFonts w:ascii="Calibri" w:eastAsia="Calibri" w:hAnsi="Calibri" w:cs="Calibri"/>
          <w:b/>
          <w:color w:val="1F4D78"/>
        </w:rPr>
        <w:t>Uns</w:t>
      </w:r>
      <w:r w:rsidR="002628E3" w:rsidRPr="006E595E">
        <w:rPr>
          <w:rFonts w:ascii="Calibri" w:eastAsia="Calibri" w:hAnsi="Calibri" w:cs="Calibri"/>
          <w:b/>
          <w:color w:val="1F4D78"/>
        </w:rPr>
        <w:t xml:space="preserve">ustainable </w:t>
      </w:r>
      <w:r w:rsidR="00E274C8" w:rsidRPr="006E595E">
        <w:rPr>
          <w:rFonts w:ascii="Calibri" w:eastAsia="Calibri" w:hAnsi="Calibri" w:cs="Calibri"/>
          <w:b/>
          <w:color w:val="1F4D78"/>
        </w:rPr>
        <w:t>L</w:t>
      </w:r>
      <w:r w:rsidR="002628E3" w:rsidRPr="006E595E">
        <w:rPr>
          <w:rFonts w:ascii="Calibri" w:eastAsia="Calibri" w:hAnsi="Calibri" w:cs="Calibri"/>
          <w:b/>
          <w:color w:val="1F4D78"/>
        </w:rPr>
        <w:t xml:space="preserve">ocation and </w:t>
      </w:r>
      <w:r w:rsidR="00E274C8" w:rsidRPr="006E595E">
        <w:rPr>
          <w:rFonts w:ascii="Calibri" w:eastAsia="Calibri" w:hAnsi="Calibri" w:cs="Calibri"/>
          <w:b/>
          <w:color w:val="1F4D78"/>
        </w:rPr>
        <w:t>P</w:t>
      </w:r>
      <w:r w:rsidR="002628E3" w:rsidRPr="006E595E">
        <w:rPr>
          <w:rFonts w:ascii="Calibri" w:eastAsia="Calibri" w:hAnsi="Calibri" w:cs="Calibri"/>
          <w:b/>
          <w:color w:val="1F4D78"/>
        </w:rPr>
        <w:t xml:space="preserve">ressure on </w:t>
      </w:r>
      <w:r w:rsidR="00E274C8" w:rsidRPr="006E595E">
        <w:rPr>
          <w:rFonts w:ascii="Calibri" w:eastAsia="Calibri" w:hAnsi="Calibri" w:cs="Calibri"/>
          <w:b/>
          <w:color w:val="1F4D78"/>
        </w:rPr>
        <w:t>S</w:t>
      </w:r>
      <w:r w:rsidR="002628E3" w:rsidRPr="006E595E">
        <w:rPr>
          <w:rFonts w:ascii="Calibri" w:eastAsia="Calibri" w:hAnsi="Calibri" w:cs="Calibri"/>
          <w:b/>
          <w:color w:val="1F4D78"/>
        </w:rPr>
        <w:t>ervices</w:t>
      </w:r>
    </w:p>
    <w:p w14:paraId="4746FC7F" w14:textId="3B575DA0" w:rsidR="00454A59" w:rsidRPr="006E595E" w:rsidRDefault="00DF55C5" w:rsidP="00881165">
      <w:p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The site is located in open countryside at Ravensmoor and is poorly related to a settlement with the range </w:t>
      </w:r>
      <w:r w:rsidR="0084336E">
        <w:rPr>
          <w:rFonts w:ascii="Calibri" w:eastAsia="Times New Roman" w:hAnsi="Calibri" w:cs="Calibri"/>
          <w:kern w:val="0"/>
          <w:lang w:eastAsia="en-GB"/>
          <w14:ligatures w14:val="none"/>
        </w:rPr>
        <w:t>of services</w:t>
      </w:r>
      <w:r>
        <w:rPr>
          <w:rFonts w:ascii="Calibri" w:eastAsia="Times New Roman" w:hAnsi="Calibri" w:cs="Calibri"/>
          <w:kern w:val="0"/>
          <w:lang w:eastAsia="en-GB"/>
          <w14:ligatures w14:val="none"/>
        </w:rPr>
        <w:t xml:space="preserve"> </w:t>
      </w:r>
      <w:r w:rsidR="00A70720">
        <w:rPr>
          <w:rFonts w:ascii="Calibri" w:eastAsia="Times New Roman" w:hAnsi="Calibri" w:cs="Calibri"/>
          <w:kern w:val="0"/>
          <w:lang w:eastAsia="en-GB"/>
          <w14:ligatures w14:val="none"/>
        </w:rPr>
        <w:t xml:space="preserve">normally expected to support a residential development of this nature. </w:t>
      </w:r>
      <w:r w:rsidR="00203665" w:rsidRPr="006E595E">
        <w:rPr>
          <w:rFonts w:ascii="Calibri" w:eastAsia="Times New Roman" w:hAnsi="Calibri" w:cs="Calibri"/>
          <w:kern w:val="0"/>
          <w:lang w:eastAsia="en-GB"/>
          <w14:ligatures w14:val="none"/>
        </w:rPr>
        <w:t>The area has limited public transport which is sporadic. Public footpaths are</w:t>
      </w:r>
      <w:r w:rsidR="00163D73" w:rsidRPr="006E595E">
        <w:rPr>
          <w:rFonts w:ascii="Calibri" w:eastAsia="Times New Roman" w:hAnsi="Calibri" w:cs="Calibri"/>
          <w:kern w:val="0"/>
          <w:lang w:eastAsia="en-GB"/>
          <w14:ligatures w14:val="none"/>
        </w:rPr>
        <w:t xml:space="preserve"> narrow in parts and often</w:t>
      </w:r>
      <w:r w:rsidR="00203665" w:rsidRPr="006E595E">
        <w:rPr>
          <w:rFonts w:ascii="Calibri" w:eastAsia="Times New Roman" w:hAnsi="Calibri" w:cs="Calibri"/>
          <w:kern w:val="0"/>
          <w:lang w:eastAsia="en-GB"/>
          <w14:ligatures w14:val="none"/>
        </w:rPr>
        <w:t xml:space="preserve"> incomplete. </w:t>
      </w:r>
      <w:r w:rsidR="005D649D" w:rsidRPr="006E595E">
        <w:rPr>
          <w:rFonts w:ascii="Calibri" w:eastAsia="Times New Roman" w:hAnsi="Calibri" w:cs="Calibri"/>
          <w:kern w:val="0"/>
          <w:lang w:eastAsia="en-GB"/>
          <w14:ligatures w14:val="none"/>
        </w:rPr>
        <w:t xml:space="preserve">There are no suitable cycle connections. </w:t>
      </w:r>
      <w:r w:rsidR="00A70720">
        <w:rPr>
          <w:rFonts w:ascii="Calibri" w:eastAsia="Times New Roman" w:hAnsi="Calibri" w:cs="Calibri"/>
          <w:kern w:val="0"/>
          <w:lang w:eastAsia="en-GB"/>
          <w14:ligatures w14:val="none"/>
        </w:rPr>
        <w:t xml:space="preserve">Future residents would be substantially dependent on private cars for everyday needs. </w:t>
      </w:r>
      <w:r w:rsidR="009B11EB" w:rsidRPr="006E595E">
        <w:rPr>
          <w:rFonts w:ascii="Calibri" w:eastAsia="Times New Roman" w:hAnsi="Calibri" w:cs="Calibri"/>
          <w:kern w:val="0"/>
          <w:lang w:eastAsia="en-GB"/>
          <w14:ligatures w14:val="none"/>
        </w:rPr>
        <w:t xml:space="preserve"> </w:t>
      </w:r>
      <w:r w:rsidR="002628E3" w:rsidRPr="006E595E">
        <w:rPr>
          <w:rFonts w:ascii="Calibri" w:eastAsia="Times New Roman" w:hAnsi="Calibri" w:cs="Calibri"/>
          <w:kern w:val="0"/>
          <w:lang w:eastAsia="en-GB"/>
          <w14:ligatures w14:val="none"/>
        </w:rPr>
        <w:t xml:space="preserve">The </w:t>
      </w:r>
      <w:r w:rsidR="001B2E5E" w:rsidRPr="006E595E">
        <w:rPr>
          <w:rFonts w:ascii="Calibri" w:eastAsia="Times New Roman" w:hAnsi="Calibri" w:cs="Calibri"/>
          <w:kern w:val="0"/>
          <w:lang w:eastAsia="en-GB"/>
          <w14:ligatures w14:val="none"/>
        </w:rPr>
        <w:t>Council</w:t>
      </w:r>
      <w:r w:rsidR="00484B8E">
        <w:rPr>
          <w:rFonts w:ascii="Calibri" w:eastAsia="Times New Roman" w:hAnsi="Calibri" w:cs="Calibri"/>
          <w:kern w:val="0"/>
          <w:lang w:eastAsia="en-GB"/>
          <w14:ligatures w14:val="none"/>
        </w:rPr>
        <w:t xml:space="preserve">’s assessment should therefore give significant weight to the site’s accessibility to </w:t>
      </w:r>
      <w:r w:rsidR="00DC322F">
        <w:rPr>
          <w:rFonts w:ascii="Calibri" w:eastAsia="Times New Roman" w:hAnsi="Calibri" w:cs="Calibri"/>
          <w:kern w:val="0"/>
          <w:lang w:eastAsia="en-GB"/>
          <w14:ligatures w14:val="none"/>
        </w:rPr>
        <w:t xml:space="preserve">shops, </w:t>
      </w:r>
      <w:r w:rsidR="002628E3" w:rsidRPr="006E595E">
        <w:rPr>
          <w:rFonts w:ascii="Calibri" w:eastAsia="Times New Roman" w:hAnsi="Calibri" w:cs="Calibri"/>
          <w:kern w:val="0"/>
          <w:lang w:eastAsia="en-GB"/>
          <w14:ligatures w14:val="none"/>
        </w:rPr>
        <w:t xml:space="preserve">schools, healthcare, </w:t>
      </w:r>
      <w:r w:rsidR="00DC322F">
        <w:rPr>
          <w:rFonts w:ascii="Calibri" w:eastAsia="Times New Roman" w:hAnsi="Calibri" w:cs="Calibri"/>
          <w:kern w:val="0"/>
          <w:lang w:eastAsia="en-GB"/>
          <w14:ligatures w14:val="none"/>
        </w:rPr>
        <w:t xml:space="preserve">employment, public transport and other essential services such as </w:t>
      </w:r>
      <w:r w:rsidR="002628E3" w:rsidRPr="006E595E">
        <w:rPr>
          <w:rFonts w:ascii="Calibri" w:eastAsia="Times New Roman" w:hAnsi="Calibri" w:cs="Calibri"/>
          <w:kern w:val="0"/>
          <w:lang w:eastAsia="en-GB"/>
          <w14:ligatures w14:val="none"/>
        </w:rPr>
        <w:t xml:space="preserve">sewerage, </w:t>
      </w:r>
      <w:r w:rsidR="00DC322F">
        <w:rPr>
          <w:rFonts w:ascii="Calibri" w:eastAsia="Times New Roman" w:hAnsi="Calibri" w:cs="Calibri"/>
          <w:kern w:val="0"/>
          <w:lang w:eastAsia="en-GB"/>
          <w14:ligatures w14:val="none"/>
        </w:rPr>
        <w:t xml:space="preserve">and </w:t>
      </w:r>
      <w:r w:rsidR="002628E3" w:rsidRPr="006E595E">
        <w:rPr>
          <w:rFonts w:ascii="Calibri" w:eastAsia="Times New Roman" w:hAnsi="Calibri" w:cs="Calibri"/>
          <w:kern w:val="0"/>
          <w:lang w:eastAsia="en-GB"/>
          <w14:ligatures w14:val="none"/>
        </w:rPr>
        <w:t>utilities. It should consider the cumulative effects of all potential development in the wider area rather than examining HE</w:t>
      </w:r>
      <w:r w:rsidR="009E28AB" w:rsidRPr="006E595E">
        <w:rPr>
          <w:rFonts w:ascii="Calibri" w:eastAsia="Times New Roman" w:hAnsi="Calibri" w:cs="Calibri"/>
          <w:kern w:val="0"/>
          <w:lang w:eastAsia="en-GB"/>
          <w14:ligatures w14:val="none"/>
        </w:rPr>
        <w:t xml:space="preserve"> </w:t>
      </w:r>
      <w:r w:rsidR="002628E3" w:rsidRPr="006E595E">
        <w:rPr>
          <w:rFonts w:ascii="Calibri" w:eastAsia="Times New Roman" w:hAnsi="Calibri" w:cs="Calibri"/>
          <w:kern w:val="0"/>
          <w:lang w:eastAsia="en-GB"/>
          <w14:ligatures w14:val="none"/>
        </w:rPr>
        <w:t>2 in isolation.</w:t>
      </w:r>
    </w:p>
    <w:p w14:paraId="76A94174" w14:textId="380739D7" w:rsidR="00881165" w:rsidRPr="006E595E" w:rsidRDefault="006B151F" w:rsidP="006E595E">
      <w:pPr>
        <w:pStyle w:val="ListParagraph"/>
        <w:numPr>
          <w:ilvl w:val="0"/>
          <w:numId w:val="12"/>
        </w:numPr>
        <w:spacing w:after="240"/>
        <w:rPr>
          <w:rFonts w:ascii="Calibri" w:eastAsia="Calibri" w:hAnsi="Calibri" w:cs="Calibri"/>
          <w:b/>
          <w:color w:val="1F4D78"/>
        </w:rPr>
      </w:pPr>
      <w:r w:rsidRPr="006E595E">
        <w:rPr>
          <w:rFonts w:ascii="Calibri" w:eastAsia="Calibri" w:hAnsi="Calibri" w:cs="Calibri"/>
          <w:b/>
          <w:color w:val="1F4D78"/>
        </w:rPr>
        <w:t>Agricultural Land</w:t>
      </w:r>
    </w:p>
    <w:p w14:paraId="78AA075F" w14:textId="594F902F" w:rsidR="00881165" w:rsidRDefault="0054073F" w:rsidP="00BF18D1">
      <w:p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Where such land is proposed for development, the Council's policy says the benefits of development need to clearly outweigh the economic and other benefits of losing the agricultural land.</w:t>
      </w:r>
      <w:r>
        <w:rPr>
          <w:rFonts w:ascii="Calibri" w:eastAsia="Times New Roman" w:hAnsi="Calibri" w:cs="Calibri"/>
          <w:kern w:val="0"/>
          <w:lang w:eastAsia="en-GB"/>
          <w14:ligatures w14:val="none"/>
        </w:rPr>
        <w:t xml:space="preserve"> </w:t>
      </w:r>
      <w:r w:rsidR="009E28AB" w:rsidRPr="006E595E">
        <w:rPr>
          <w:rFonts w:ascii="Calibri" w:eastAsia="Times New Roman" w:hAnsi="Calibri" w:cs="Calibri"/>
          <w:kern w:val="0"/>
          <w:lang w:eastAsia="en-GB"/>
          <w14:ligatures w14:val="none"/>
        </w:rPr>
        <w:t>HE 2</w:t>
      </w:r>
      <w:r w:rsidR="00881165" w:rsidRPr="006E595E">
        <w:rPr>
          <w:rFonts w:ascii="Calibri" w:eastAsia="Times New Roman" w:hAnsi="Calibri" w:cs="Calibri"/>
          <w:kern w:val="0"/>
          <w:lang w:eastAsia="en-GB"/>
          <w14:ligatures w14:val="none"/>
        </w:rPr>
        <w:t xml:space="preserve"> </w:t>
      </w:r>
      <w:r w:rsidR="00995D25" w:rsidRPr="006E595E">
        <w:rPr>
          <w:rFonts w:ascii="Calibri" w:eastAsia="Times New Roman" w:hAnsi="Calibri" w:cs="Calibri"/>
          <w:kern w:val="0"/>
          <w:lang w:eastAsia="en-GB"/>
          <w14:ligatures w14:val="none"/>
        </w:rPr>
        <w:t xml:space="preserve">is </w:t>
      </w:r>
      <w:r w:rsidR="00881165" w:rsidRPr="006E595E">
        <w:rPr>
          <w:rFonts w:ascii="Calibri" w:eastAsia="Times New Roman" w:hAnsi="Calibri" w:cs="Calibri"/>
          <w:kern w:val="0"/>
          <w:lang w:eastAsia="en-GB"/>
          <w14:ligatures w14:val="none"/>
        </w:rPr>
        <w:t>actively us</w:t>
      </w:r>
      <w:r w:rsidR="00995D25" w:rsidRPr="006E595E">
        <w:rPr>
          <w:rFonts w:ascii="Calibri" w:eastAsia="Times New Roman" w:hAnsi="Calibri" w:cs="Calibri"/>
          <w:kern w:val="0"/>
          <w:lang w:eastAsia="en-GB"/>
          <w14:ligatures w14:val="none"/>
        </w:rPr>
        <w:t xml:space="preserve">ed </w:t>
      </w:r>
      <w:r w:rsidR="00881165" w:rsidRPr="006E595E">
        <w:rPr>
          <w:rFonts w:ascii="Calibri" w:eastAsia="Times New Roman" w:hAnsi="Calibri" w:cs="Calibri"/>
          <w:kern w:val="0"/>
          <w:lang w:eastAsia="en-GB"/>
          <w14:ligatures w14:val="none"/>
        </w:rPr>
        <w:t xml:space="preserve">for agricultural production, growing </w:t>
      </w:r>
      <w:r w:rsidR="009E28AB" w:rsidRPr="006E595E">
        <w:rPr>
          <w:rFonts w:ascii="Calibri" w:eastAsia="Times New Roman" w:hAnsi="Calibri" w:cs="Calibri"/>
          <w:kern w:val="0"/>
          <w:lang w:eastAsia="en-GB"/>
          <w14:ligatures w14:val="none"/>
        </w:rPr>
        <w:t xml:space="preserve">a </w:t>
      </w:r>
      <w:r w:rsidR="00881165" w:rsidRPr="006E595E">
        <w:rPr>
          <w:rFonts w:ascii="Calibri" w:eastAsia="Times New Roman" w:hAnsi="Calibri" w:cs="Calibri"/>
          <w:kern w:val="0"/>
          <w:lang w:eastAsia="en-GB"/>
          <w14:ligatures w14:val="none"/>
        </w:rPr>
        <w:t xml:space="preserve">crop of haylage </w:t>
      </w:r>
      <w:r w:rsidR="00995D25" w:rsidRPr="006E595E">
        <w:rPr>
          <w:rFonts w:ascii="Calibri" w:eastAsia="Times New Roman" w:hAnsi="Calibri" w:cs="Calibri"/>
          <w:kern w:val="0"/>
          <w:lang w:eastAsia="en-GB"/>
          <w14:ligatures w14:val="none"/>
        </w:rPr>
        <w:t xml:space="preserve">annually </w:t>
      </w:r>
      <w:r w:rsidR="00881165" w:rsidRPr="006E595E">
        <w:rPr>
          <w:rFonts w:ascii="Calibri" w:eastAsia="Times New Roman" w:hAnsi="Calibri" w:cs="Calibri"/>
          <w:kern w:val="0"/>
          <w:lang w:eastAsia="en-GB"/>
          <w14:ligatures w14:val="none"/>
        </w:rPr>
        <w:t>which feed</w:t>
      </w:r>
      <w:r w:rsidR="009E28AB" w:rsidRPr="006E595E">
        <w:rPr>
          <w:rFonts w:ascii="Calibri" w:eastAsia="Times New Roman" w:hAnsi="Calibri" w:cs="Calibri"/>
          <w:kern w:val="0"/>
          <w:lang w:eastAsia="en-GB"/>
          <w14:ligatures w14:val="none"/>
        </w:rPr>
        <w:t>s</w:t>
      </w:r>
      <w:r w:rsidR="00881165" w:rsidRPr="006E595E">
        <w:rPr>
          <w:rFonts w:ascii="Calibri" w:eastAsia="Times New Roman" w:hAnsi="Calibri" w:cs="Calibri"/>
          <w:kern w:val="0"/>
          <w:lang w:eastAsia="en-GB"/>
          <w14:ligatures w14:val="none"/>
        </w:rPr>
        <w:t xml:space="preserve"> </w:t>
      </w:r>
      <w:r w:rsidR="009E28AB" w:rsidRPr="006E595E">
        <w:rPr>
          <w:rFonts w:ascii="Calibri" w:eastAsia="Times New Roman" w:hAnsi="Calibri" w:cs="Calibri"/>
          <w:kern w:val="0"/>
          <w:lang w:eastAsia="en-GB"/>
          <w14:ligatures w14:val="none"/>
        </w:rPr>
        <w:t xml:space="preserve">local </w:t>
      </w:r>
      <w:r w:rsidR="00881165" w:rsidRPr="006E595E">
        <w:rPr>
          <w:rFonts w:ascii="Calibri" w:eastAsia="Times New Roman" w:hAnsi="Calibri" w:cs="Calibri"/>
          <w:kern w:val="0"/>
          <w:lang w:eastAsia="en-GB"/>
          <w14:ligatures w14:val="none"/>
        </w:rPr>
        <w:t>livestock in the winter and supports biodiversity. Cheshire East’s policy RUR 5 – Best and Most Versatile Agricultural Land seeks to avoid the loss of Grade</w:t>
      </w:r>
      <w:r w:rsidR="00995D25" w:rsidRPr="006E595E">
        <w:rPr>
          <w:rFonts w:ascii="Calibri" w:eastAsia="Times New Roman" w:hAnsi="Calibri" w:cs="Calibri"/>
          <w:kern w:val="0"/>
          <w:lang w:eastAsia="en-GB"/>
          <w14:ligatures w14:val="none"/>
        </w:rPr>
        <w:t xml:space="preserve"> </w:t>
      </w:r>
      <w:r w:rsidR="00881165" w:rsidRPr="006E595E">
        <w:rPr>
          <w:rFonts w:ascii="Calibri" w:eastAsia="Times New Roman" w:hAnsi="Calibri" w:cs="Calibri"/>
          <w:kern w:val="0"/>
          <w:lang w:eastAsia="en-GB"/>
          <w14:ligatures w14:val="none"/>
        </w:rPr>
        <w:t>3a agricultural land</w:t>
      </w:r>
      <w:r w:rsidR="00995D25" w:rsidRPr="006E595E">
        <w:rPr>
          <w:rFonts w:ascii="Calibri" w:eastAsia="Times New Roman" w:hAnsi="Calibri" w:cs="Calibri"/>
          <w:kern w:val="0"/>
          <w:lang w:eastAsia="en-GB"/>
          <w14:ligatures w14:val="none"/>
        </w:rPr>
        <w:t xml:space="preserve"> such as this</w:t>
      </w:r>
      <w:r w:rsidR="00881165" w:rsidRPr="006E595E">
        <w:rPr>
          <w:rFonts w:ascii="Calibri" w:eastAsia="Times New Roman" w:hAnsi="Calibri" w:cs="Calibri"/>
          <w:kern w:val="0"/>
          <w:lang w:eastAsia="en-GB"/>
          <w14:ligatures w14:val="none"/>
        </w:rPr>
        <w:t>.</w:t>
      </w:r>
    </w:p>
    <w:p w14:paraId="78ADE992" w14:textId="77777777" w:rsidR="00BF18D1" w:rsidRPr="006E595E" w:rsidRDefault="00BF18D1" w:rsidP="00BF18D1">
      <w:pPr>
        <w:spacing w:before="100" w:beforeAutospacing="1" w:after="100" w:afterAutospacing="1" w:line="240" w:lineRule="auto"/>
        <w:rPr>
          <w:rFonts w:ascii="Calibri" w:eastAsia="Times New Roman" w:hAnsi="Calibri" w:cs="Calibri"/>
          <w:kern w:val="0"/>
          <w:lang w:eastAsia="en-GB"/>
          <w14:ligatures w14:val="none"/>
        </w:rPr>
      </w:pPr>
    </w:p>
    <w:p w14:paraId="0D3F9489" w14:textId="7A236DCB" w:rsidR="00C4007C" w:rsidRPr="006E595E" w:rsidRDefault="00C4007C" w:rsidP="006E595E">
      <w:pPr>
        <w:pStyle w:val="ListParagraph"/>
        <w:numPr>
          <w:ilvl w:val="0"/>
          <w:numId w:val="12"/>
        </w:numPr>
        <w:spacing w:after="240"/>
        <w:rPr>
          <w:rFonts w:ascii="Calibri" w:eastAsia="Calibri" w:hAnsi="Calibri" w:cs="Calibri"/>
          <w:b/>
          <w:color w:val="1F4D78"/>
        </w:rPr>
      </w:pPr>
      <w:r w:rsidRPr="006E595E">
        <w:rPr>
          <w:rFonts w:ascii="Calibri" w:eastAsia="Calibri" w:hAnsi="Calibri" w:cs="Calibri"/>
          <w:b/>
          <w:color w:val="1F4D78"/>
        </w:rPr>
        <w:t>Ecology</w:t>
      </w:r>
    </w:p>
    <w:p w14:paraId="21B74E6F" w14:textId="5E6ACB8B" w:rsidR="00C4007C" w:rsidRPr="006E595E" w:rsidRDefault="00FE3A36" w:rsidP="00C4007C">
      <w:p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The site should be subject to a robust ecological assessment before any conclusion is reached that it is suitable for development. </w:t>
      </w:r>
      <w:r w:rsidR="00A4264A" w:rsidRPr="006E595E">
        <w:rPr>
          <w:rFonts w:ascii="Calibri" w:eastAsia="Times New Roman" w:hAnsi="Calibri" w:cs="Calibri"/>
          <w:kern w:val="0"/>
          <w:lang w:eastAsia="en-GB"/>
          <w14:ligatures w14:val="none"/>
        </w:rPr>
        <w:t xml:space="preserve">Resident observations indicate that a colony of Pipistrelle Bats live in the woodland along the brook. There is also badger activity on and around the site. </w:t>
      </w:r>
      <w:r w:rsidR="00951F2B" w:rsidRPr="006E595E">
        <w:rPr>
          <w:rFonts w:ascii="Calibri" w:eastAsia="Times New Roman" w:hAnsi="Calibri" w:cs="Calibri"/>
          <w:kern w:val="0"/>
          <w:lang w:eastAsia="en-GB"/>
          <w14:ligatures w14:val="none"/>
        </w:rPr>
        <w:t xml:space="preserve">Otters </w:t>
      </w:r>
      <w:r w:rsidR="00055477" w:rsidRPr="006E595E">
        <w:rPr>
          <w:rFonts w:ascii="Calibri" w:eastAsia="Times New Roman" w:hAnsi="Calibri" w:cs="Calibri"/>
          <w:kern w:val="0"/>
          <w:lang w:eastAsia="en-GB"/>
          <w14:ligatures w14:val="none"/>
        </w:rPr>
        <w:t xml:space="preserve">are known to travel along </w:t>
      </w:r>
      <w:r w:rsidR="00951F2B" w:rsidRPr="006E595E">
        <w:rPr>
          <w:rFonts w:ascii="Calibri" w:eastAsia="Times New Roman" w:hAnsi="Calibri" w:cs="Calibri"/>
          <w:kern w:val="0"/>
          <w:lang w:eastAsia="en-GB"/>
          <w14:ligatures w14:val="none"/>
        </w:rPr>
        <w:t>the brook</w:t>
      </w:r>
      <w:r w:rsidR="00055477" w:rsidRPr="006E595E">
        <w:rPr>
          <w:rFonts w:ascii="Calibri" w:eastAsia="Times New Roman" w:hAnsi="Calibri" w:cs="Calibri"/>
          <w:kern w:val="0"/>
          <w:lang w:eastAsia="en-GB"/>
          <w14:ligatures w14:val="none"/>
        </w:rPr>
        <w:t xml:space="preserve"> and are mostly active at </w:t>
      </w:r>
      <w:r w:rsidR="00055477" w:rsidRPr="006E595E">
        <w:rPr>
          <w:rFonts w:ascii="Calibri" w:eastAsia="Times New Roman" w:hAnsi="Calibri" w:cs="Calibri"/>
          <w:kern w:val="0"/>
          <w:lang w:eastAsia="en-GB"/>
          <w14:ligatures w14:val="none"/>
        </w:rPr>
        <w:lastRenderedPageBreak/>
        <w:t>nighttime</w:t>
      </w:r>
      <w:r w:rsidR="00951F2B" w:rsidRPr="006E595E">
        <w:rPr>
          <w:rFonts w:ascii="Calibri" w:eastAsia="Times New Roman" w:hAnsi="Calibri" w:cs="Calibri"/>
          <w:kern w:val="0"/>
          <w:lang w:eastAsia="en-GB"/>
          <w14:ligatures w14:val="none"/>
        </w:rPr>
        <w:t xml:space="preserve">. </w:t>
      </w:r>
      <w:r w:rsidR="008C063D" w:rsidRPr="006E595E">
        <w:rPr>
          <w:rFonts w:ascii="Calibri" w:eastAsia="Times New Roman" w:hAnsi="Calibri" w:cs="Calibri"/>
          <w:kern w:val="0"/>
          <w:lang w:eastAsia="en-GB"/>
          <w14:ligatures w14:val="none"/>
        </w:rPr>
        <w:t xml:space="preserve">An Ecological </w:t>
      </w:r>
      <w:r w:rsidR="00A4264A" w:rsidRPr="006E595E">
        <w:rPr>
          <w:rFonts w:ascii="Calibri" w:eastAsia="Times New Roman" w:hAnsi="Calibri" w:cs="Calibri"/>
          <w:kern w:val="0"/>
          <w:lang w:eastAsia="en-GB"/>
          <w14:ligatures w14:val="none"/>
        </w:rPr>
        <w:t xml:space="preserve">Survey should cover bats, badgers, </w:t>
      </w:r>
      <w:r w:rsidR="00055477" w:rsidRPr="006E595E">
        <w:rPr>
          <w:rFonts w:ascii="Calibri" w:eastAsia="Times New Roman" w:hAnsi="Calibri" w:cs="Calibri"/>
          <w:kern w:val="0"/>
          <w:lang w:eastAsia="en-GB"/>
          <w14:ligatures w14:val="none"/>
        </w:rPr>
        <w:t xml:space="preserve">otters, </w:t>
      </w:r>
      <w:r w:rsidR="00A4264A" w:rsidRPr="006E595E">
        <w:rPr>
          <w:rFonts w:ascii="Calibri" w:eastAsia="Times New Roman" w:hAnsi="Calibri" w:cs="Calibri"/>
          <w:kern w:val="0"/>
          <w:lang w:eastAsia="en-GB"/>
          <w14:ligatures w14:val="none"/>
        </w:rPr>
        <w:t>birds, hedgerows, mature tre</w:t>
      </w:r>
      <w:r w:rsidR="00553DDC" w:rsidRPr="006E595E">
        <w:rPr>
          <w:rFonts w:ascii="Calibri" w:eastAsia="Times New Roman" w:hAnsi="Calibri" w:cs="Calibri"/>
          <w:kern w:val="0"/>
          <w:lang w:eastAsia="en-GB"/>
          <w14:ligatures w14:val="none"/>
        </w:rPr>
        <w:t>e</w:t>
      </w:r>
      <w:r w:rsidR="00A4264A" w:rsidRPr="006E595E">
        <w:rPr>
          <w:rFonts w:ascii="Calibri" w:eastAsia="Times New Roman" w:hAnsi="Calibri" w:cs="Calibri"/>
          <w:kern w:val="0"/>
          <w:lang w:eastAsia="en-GB"/>
          <w14:ligatures w14:val="none"/>
        </w:rPr>
        <w:t>s, watercourses and habitat connectivity.</w:t>
      </w:r>
    </w:p>
    <w:p w14:paraId="76B5A4DF" w14:textId="09540B22" w:rsidR="002628E3" w:rsidRPr="006E595E" w:rsidRDefault="006959B0" w:rsidP="006E595E">
      <w:pPr>
        <w:pStyle w:val="ListParagraph"/>
        <w:numPr>
          <w:ilvl w:val="0"/>
          <w:numId w:val="12"/>
        </w:numPr>
        <w:spacing w:after="240"/>
        <w:rPr>
          <w:rFonts w:ascii="Calibri" w:eastAsia="Calibri" w:hAnsi="Calibri" w:cs="Calibri"/>
          <w:b/>
          <w:color w:val="1F4D78"/>
        </w:rPr>
      </w:pPr>
      <w:r>
        <w:rPr>
          <w:rFonts w:ascii="Calibri" w:eastAsia="Calibri" w:hAnsi="Calibri" w:cs="Calibri"/>
          <w:b/>
          <w:color w:val="1F4D78"/>
        </w:rPr>
        <w:t xml:space="preserve">Loss of </w:t>
      </w:r>
      <w:r w:rsidR="003B047C" w:rsidRPr="006E595E">
        <w:rPr>
          <w:rFonts w:ascii="Calibri" w:eastAsia="Calibri" w:hAnsi="Calibri" w:cs="Calibri"/>
          <w:b/>
          <w:color w:val="1F4D78"/>
        </w:rPr>
        <w:t>Open Countryside, R</w:t>
      </w:r>
      <w:r w:rsidR="002628E3" w:rsidRPr="006E595E">
        <w:rPr>
          <w:rFonts w:ascii="Calibri" w:eastAsia="Calibri" w:hAnsi="Calibri" w:cs="Calibri"/>
          <w:b/>
          <w:color w:val="1F4D78"/>
        </w:rPr>
        <w:t xml:space="preserve">ural </w:t>
      </w:r>
      <w:r w:rsidR="003B047C" w:rsidRPr="006E595E">
        <w:rPr>
          <w:rFonts w:ascii="Calibri" w:eastAsia="Calibri" w:hAnsi="Calibri" w:cs="Calibri"/>
          <w:b/>
          <w:color w:val="1F4D78"/>
        </w:rPr>
        <w:t>C</w:t>
      </w:r>
      <w:r w:rsidR="002628E3" w:rsidRPr="006E595E">
        <w:rPr>
          <w:rFonts w:ascii="Calibri" w:eastAsia="Calibri" w:hAnsi="Calibri" w:cs="Calibri"/>
          <w:b/>
          <w:color w:val="1F4D78"/>
        </w:rPr>
        <w:t xml:space="preserve">haracter and </w:t>
      </w:r>
      <w:r w:rsidR="003B047C" w:rsidRPr="006E595E">
        <w:rPr>
          <w:rFonts w:ascii="Calibri" w:eastAsia="Calibri" w:hAnsi="Calibri" w:cs="Calibri"/>
          <w:b/>
          <w:color w:val="1F4D78"/>
        </w:rPr>
        <w:t>L</w:t>
      </w:r>
      <w:r w:rsidR="002628E3" w:rsidRPr="006E595E">
        <w:rPr>
          <w:rFonts w:ascii="Calibri" w:eastAsia="Calibri" w:hAnsi="Calibri" w:cs="Calibri"/>
          <w:b/>
          <w:color w:val="1F4D78"/>
        </w:rPr>
        <w:t>andscape</w:t>
      </w:r>
    </w:p>
    <w:p w14:paraId="3182FEB1" w14:textId="248E1C47" w:rsidR="002628E3" w:rsidRPr="006E595E" w:rsidRDefault="00140A68" w:rsidP="002628E3">
      <w:p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The Council’s previous assessment of the site identified </w:t>
      </w:r>
      <w:r w:rsidRPr="006E595E">
        <w:rPr>
          <w:rFonts w:ascii="Calibri" w:eastAsia="Times New Roman" w:hAnsi="Calibri" w:cs="Calibri"/>
          <w:kern w:val="0"/>
          <w:lang w:eastAsia="en-GB"/>
          <w14:ligatures w14:val="none"/>
        </w:rPr>
        <w:t xml:space="preserve">the area as open countryside status. </w:t>
      </w:r>
      <w:r w:rsidR="002628E3" w:rsidRPr="006E595E">
        <w:rPr>
          <w:rFonts w:ascii="Calibri" w:eastAsia="Times New Roman" w:hAnsi="Calibri" w:cs="Calibri"/>
          <w:kern w:val="0"/>
          <w:lang w:eastAsia="en-GB"/>
          <w14:ligatures w14:val="none"/>
        </w:rPr>
        <w:t>HE</w:t>
      </w:r>
      <w:r w:rsidR="009E28AB" w:rsidRPr="006E595E">
        <w:rPr>
          <w:rFonts w:ascii="Calibri" w:eastAsia="Times New Roman" w:hAnsi="Calibri" w:cs="Calibri"/>
          <w:kern w:val="0"/>
          <w:lang w:eastAsia="en-GB"/>
          <w14:ligatures w14:val="none"/>
        </w:rPr>
        <w:t xml:space="preserve"> </w:t>
      </w:r>
      <w:r w:rsidR="002628E3" w:rsidRPr="006E595E">
        <w:rPr>
          <w:rFonts w:ascii="Calibri" w:eastAsia="Times New Roman" w:hAnsi="Calibri" w:cs="Calibri"/>
          <w:kern w:val="0"/>
          <w:lang w:eastAsia="en-GB"/>
          <w14:ligatures w14:val="none"/>
        </w:rPr>
        <w:t>2 is open rural land</w:t>
      </w:r>
      <w:r w:rsidR="00075F79" w:rsidRPr="006E595E">
        <w:rPr>
          <w:rFonts w:ascii="Calibri" w:eastAsia="Times New Roman" w:hAnsi="Calibri" w:cs="Calibri"/>
          <w:kern w:val="0"/>
          <w:lang w:eastAsia="en-GB"/>
          <w14:ligatures w14:val="none"/>
        </w:rPr>
        <w:t xml:space="preserve">, </w:t>
      </w:r>
      <w:r w:rsidR="002628E3" w:rsidRPr="006E595E">
        <w:rPr>
          <w:rFonts w:ascii="Calibri" w:eastAsia="Times New Roman" w:hAnsi="Calibri" w:cs="Calibri"/>
          <w:kern w:val="0"/>
          <w:lang w:eastAsia="en-GB"/>
          <w14:ligatures w14:val="none"/>
        </w:rPr>
        <w:t xml:space="preserve">characterised by a sparse settlement pattern, agricultural fields, hedgerows, watercourses and long countryside views. </w:t>
      </w:r>
      <w:r w:rsidR="00E26BF6">
        <w:rPr>
          <w:rFonts w:ascii="Calibri" w:eastAsia="Times New Roman" w:hAnsi="Calibri" w:cs="Calibri"/>
          <w:kern w:val="0"/>
          <w:lang w:eastAsia="en-GB"/>
          <w14:ligatures w14:val="none"/>
        </w:rPr>
        <w:t xml:space="preserve">Development of HE 2 would result in permanent loss of open countryside and would extend built development into a rural landscape, </w:t>
      </w:r>
      <w:r w:rsidR="002628E3" w:rsidRPr="006E595E">
        <w:rPr>
          <w:rFonts w:ascii="Calibri" w:eastAsia="Times New Roman" w:hAnsi="Calibri" w:cs="Calibri"/>
          <w:kern w:val="0"/>
          <w:lang w:eastAsia="en-GB"/>
          <w14:ligatures w14:val="none"/>
        </w:rPr>
        <w:t>erod</w:t>
      </w:r>
      <w:r w:rsidR="00E26BF6">
        <w:rPr>
          <w:rFonts w:ascii="Calibri" w:eastAsia="Times New Roman" w:hAnsi="Calibri" w:cs="Calibri"/>
          <w:kern w:val="0"/>
          <w:lang w:eastAsia="en-GB"/>
          <w14:ligatures w14:val="none"/>
        </w:rPr>
        <w:t>ing</w:t>
      </w:r>
      <w:r w:rsidR="002628E3" w:rsidRPr="006E595E">
        <w:rPr>
          <w:rFonts w:ascii="Calibri" w:eastAsia="Times New Roman" w:hAnsi="Calibri" w:cs="Calibri"/>
          <w:kern w:val="0"/>
          <w:lang w:eastAsia="en-GB"/>
          <w14:ligatures w14:val="none"/>
        </w:rPr>
        <w:t xml:space="preserve"> the distinctive separation and rural character of the settlement.</w:t>
      </w:r>
    </w:p>
    <w:p w14:paraId="09719390" w14:textId="59398D3D" w:rsidR="002628E3" w:rsidRPr="006E595E" w:rsidRDefault="002628E3" w:rsidP="002628E3">
      <w:p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Any assessment should address the adopted Neighbourhood Plan policies HOUS01 and HOUS02, including effects on openness, settlement pattern, historic field boundaries, hedgerows, trees, watercourses, wildlife habitats and landscape character.</w:t>
      </w:r>
    </w:p>
    <w:p w14:paraId="7C5DFE40" w14:textId="1F36486E" w:rsidR="002628E3" w:rsidRPr="006E595E" w:rsidRDefault="00C96793" w:rsidP="002628E3">
      <w:p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The</w:t>
      </w:r>
      <w:r w:rsidR="002628E3" w:rsidRPr="006E595E">
        <w:rPr>
          <w:rFonts w:ascii="Calibri" w:eastAsia="Times New Roman" w:hAnsi="Calibri" w:cs="Calibri"/>
          <w:kern w:val="0"/>
          <w:lang w:eastAsia="en-GB"/>
          <w14:ligatures w14:val="none"/>
        </w:rPr>
        <w:t xml:space="preserve"> wider effect on the recognised character, tranquillity and environmental qualities of the </w:t>
      </w:r>
      <w:r w:rsidRPr="006E595E">
        <w:rPr>
          <w:rFonts w:ascii="Calibri" w:eastAsia="Times New Roman" w:hAnsi="Calibri" w:cs="Calibri"/>
          <w:kern w:val="0"/>
          <w:lang w:eastAsia="en-GB"/>
          <w14:ligatures w14:val="none"/>
        </w:rPr>
        <w:t xml:space="preserve">open </w:t>
      </w:r>
      <w:r w:rsidR="002628E3" w:rsidRPr="006E595E">
        <w:rPr>
          <w:rFonts w:ascii="Calibri" w:eastAsia="Times New Roman" w:hAnsi="Calibri" w:cs="Calibri"/>
          <w:kern w:val="0"/>
          <w:lang w:eastAsia="en-GB"/>
          <w14:ligatures w14:val="none"/>
        </w:rPr>
        <w:t>countryside</w:t>
      </w:r>
      <w:r w:rsidRPr="006E595E">
        <w:rPr>
          <w:rFonts w:ascii="Calibri" w:eastAsia="Times New Roman" w:hAnsi="Calibri" w:cs="Calibri"/>
          <w:kern w:val="0"/>
          <w:lang w:eastAsia="en-GB"/>
          <w14:ligatures w14:val="none"/>
        </w:rPr>
        <w:t xml:space="preserve"> should be </w:t>
      </w:r>
      <w:r w:rsidR="00D735E8" w:rsidRPr="006E595E">
        <w:rPr>
          <w:rFonts w:ascii="Calibri" w:eastAsia="Times New Roman" w:hAnsi="Calibri" w:cs="Calibri"/>
          <w:kern w:val="0"/>
          <w:lang w:eastAsia="en-GB"/>
          <w14:ligatures w14:val="none"/>
        </w:rPr>
        <w:t>of consideration.</w:t>
      </w:r>
    </w:p>
    <w:p w14:paraId="3CEFE805" w14:textId="46B23B6D" w:rsidR="002628E3" w:rsidRPr="006E595E" w:rsidRDefault="002628E3" w:rsidP="006E595E">
      <w:pPr>
        <w:pStyle w:val="ListParagraph"/>
        <w:numPr>
          <w:ilvl w:val="0"/>
          <w:numId w:val="12"/>
        </w:numPr>
        <w:spacing w:after="240"/>
        <w:rPr>
          <w:rFonts w:ascii="Calibri" w:eastAsia="Calibri" w:hAnsi="Calibri" w:cs="Calibri"/>
          <w:b/>
          <w:color w:val="1F4D78"/>
        </w:rPr>
      </w:pPr>
      <w:r w:rsidRPr="006E595E">
        <w:rPr>
          <w:rFonts w:ascii="Calibri" w:eastAsia="Calibri" w:hAnsi="Calibri" w:cs="Calibri"/>
          <w:b/>
          <w:color w:val="1F4D78"/>
        </w:rPr>
        <w:t xml:space="preserve">Residential </w:t>
      </w:r>
      <w:r w:rsidR="003B047C" w:rsidRPr="006E595E">
        <w:rPr>
          <w:rFonts w:ascii="Calibri" w:eastAsia="Calibri" w:hAnsi="Calibri" w:cs="Calibri"/>
          <w:b/>
          <w:color w:val="1F4D78"/>
        </w:rPr>
        <w:t>A</w:t>
      </w:r>
      <w:r w:rsidRPr="006E595E">
        <w:rPr>
          <w:rFonts w:ascii="Calibri" w:eastAsia="Calibri" w:hAnsi="Calibri" w:cs="Calibri"/>
          <w:b/>
          <w:color w:val="1F4D78"/>
        </w:rPr>
        <w:t>menity</w:t>
      </w:r>
    </w:p>
    <w:p w14:paraId="7C48C4FC" w14:textId="4468C169" w:rsidR="001E71A4" w:rsidRDefault="003F58AB" w:rsidP="001E71A4">
      <w:pPr>
        <w:spacing w:before="100" w:beforeAutospacing="1" w:after="100" w:afterAutospacing="1" w:line="240" w:lineRule="auto"/>
        <w:rPr>
          <w:rFonts w:ascii="Calibri" w:eastAsia="Calibri" w:hAnsi="Calibri" w:cs="Calibri"/>
          <w:b/>
          <w:color w:val="1F4D78"/>
        </w:rPr>
      </w:pPr>
      <w:r w:rsidRPr="006E595E">
        <w:rPr>
          <w:rFonts w:ascii="Calibri" w:eastAsia="Times New Roman" w:hAnsi="Calibri" w:cs="Calibri"/>
          <w:kern w:val="0"/>
          <w:lang w:eastAsia="en-GB"/>
          <w14:ligatures w14:val="none"/>
        </w:rPr>
        <w:t>HE 2</w:t>
      </w:r>
      <w:r w:rsidR="002628E3" w:rsidRPr="006E595E">
        <w:rPr>
          <w:rFonts w:ascii="Calibri" w:eastAsia="Times New Roman" w:hAnsi="Calibri" w:cs="Calibri"/>
          <w:kern w:val="0"/>
          <w:lang w:eastAsia="en-GB"/>
          <w14:ligatures w14:val="none"/>
        </w:rPr>
        <w:t xml:space="preserve"> adjoins </w:t>
      </w:r>
      <w:r w:rsidR="00BC4A21" w:rsidRPr="006E595E">
        <w:rPr>
          <w:rFonts w:ascii="Calibri" w:eastAsia="Times New Roman" w:hAnsi="Calibri" w:cs="Calibri"/>
          <w:kern w:val="0"/>
          <w:lang w:eastAsia="en-GB"/>
          <w14:ligatures w14:val="none"/>
        </w:rPr>
        <w:t xml:space="preserve">the neighbouring </w:t>
      </w:r>
      <w:r w:rsidR="001E71A4" w:rsidRPr="006E595E">
        <w:rPr>
          <w:rFonts w:ascii="Calibri" w:eastAsia="Times New Roman" w:hAnsi="Calibri" w:cs="Calibri"/>
          <w:kern w:val="0"/>
          <w:lang w:eastAsia="en-GB"/>
          <w14:ligatures w14:val="none"/>
        </w:rPr>
        <w:t>property,</w:t>
      </w:r>
      <w:r w:rsidR="00BC4A21" w:rsidRPr="006E595E">
        <w:rPr>
          <w:rFonts w:ascii="Calibri" w:eastAsia="Times New Roman" w:hAnsi="Calibri" w:cs="Calibri"/>
          <w:kern w:val="0"/>
          <w:lang w:eastAsia="en-GB"/>
          <w14:ligatures w14:val="none"/>
        </w:rPr>
        <w:t xml:space="preserve"> </w:t>
      </w:r>
      <w:r w:rsidR="002628E3" w:rsidRPr="006E595E">
        <w:rPr>
          <w:rFonts w:ascii="Calibri" w:eastAsia="Times New Roman" w:hAnsi="Calibri" w:cs="Calibri"/>
          <w:kern w:val="0"/>
          <w:lang w:eastAsia="en-GB"/>
          <w14:ligatures w14:val="none"/>
        </w:rPr>
        <w:t xml:space="preserve">Ivy Brook. </w:t>
      </w:r>
      <w:r w:rsidRPr="006E595E">
        <w:rPr>
          <w:rFonts w:ascii="Calibri" w:eastAsia="Times New Roman" w:hAnsi="Calibri" w:cs="Calibri"/>
          <w:kern w:val="0"/>
          <w:lang w:eastAsia="en-GB"/>
          <w14:ligatures w14:val="none"/>
        </w:rPr>
        <w:t xml:space="preserve">Any assessment should carefully consider </w:t>
      </w:r>
      <w:r w:rsidR="002628E3" w:rsidRPr="006E595E">
        <w:rPr>
          <w:rFonts w:ascii="Calibri" w:eastAsia="Times New Roman" w:hAnsi="Calibri" w:cs="Calibri"/>
          <w:kern w:val="0"/>
          <w:lang w:eastAsia="en-GB"/>
          <w14:ligatures w14:val="none"/>
        </w:rPr>
        <w:t>privacy</w:t>
      </w:r>
      <w:r w:rsidRPr="006E595E">
        <w:rPr>
          <w:rFonts w:ascii="Calibri" w:eastAsia="Times New Roman" w:hAnsi="Calibri" w:cs="Calibri"/>
          <w:kern w:val="0"/>
          <w:lang w:eastAsia="en-GB"/>
          <w14:ligatures w14:val="none"/>
        </w:rPr>
        <w:t xml:space="preserve">, </w:t>
      </w:r>
      <w:r w:rsidR="002628E3" w:rsidRPr="006E595E">
        <w:rPr>
          <w:rFonts w:ascii="Calibri" w:eastAsia="Times New Roman" w:hAnsi="Calibri" w:cs="Calibri"/>
          <w:kern w:val="0"/>
          <w:lang w:eastAsia="en-GB"/>
          <w14:ligatures w14:val="none"/>
        </w:rPr>
        <w:t xml:space="preserve">overlooking, </w:t>
      </w:r>
      <w:r w:rsidRPr="006E595E">
        <w:rPr>
          <w:rFonts w:ascii="Calibri" w:eastAsia="Times New Roman" w:hAnsi="Calibri" w:cs="Calibri"/>
          <w:kern w:val="0"/>
          <w:lang w:eastAsia="en-GB"/>
          <w14:ligatures w14:val="none"/>
        </w:rPr>
        <w:t xml:space="preserve">outlook, </w:t>
      </w:r>
      <w:r w:rsidR="002628E3" w:rsidRPr="006E595E">
        <w:rPr>
          <w:rFonts w:ascii="Calibri" w:eastAsia="Times New Roman" w:hAnsi="Calibri" w:cs="Calibri"/>
          <w:kern w:val="0"/>
          <w:lang w:eastAsia="en-GB"/>
          <w14:ligatures w14:val="none"/>
        </w:rPr>
        <w:t>daylight</w:t>
      </w:r>
      <w:r w:rsidRPr="006E595E">
        <w:rPr>
          <w:rFonts w:ascii="Calibri" w:eastAsia="Times New Roman" w:hAnsi="Calibri" w:cs="Calibri"/>
          <w:kern w:val="0"/>
          <w:lang w:eastAsia="en-GB"/>
          <w14:ligatures w14:val="none"/>
        </w:rPr>
        <w:t xml:space="preserve"> (sunlight)</w:t>
      </w:r>
      <w:r w:rsidR="00AB49A8" w:rsidRPr="006E595E">
        <w:rPr>
          <w:rFonts w:ascii="Calibri" w:eastAsia="Times New Roman" w:hAnsi="Calibri" w:cs="Calibri"/>
          <w:kern w:val="0"/>
          <w:lang w:eastAsia="en-GB"/>
          <w14:ligatures w14:val="none"/>
        </w:rPr>
        <w:t xml:space="preserve">, </w:t>
      </w:r>
      <w:r w:rsidR="002628E3" w:rsidRPr="006E595E">
        <w:rPr>
          <w:rFonts w:ascii="Calibri" w:eastAsia="Times New Roman" w:hAnsi="Calibri" w:cs="Calibri"/>
          <w:kern w:val="0"/>
          <w:lang w:eastAsia="en-GB"/>
          <w14:ligatures w14:val="none"/>
        </w:rPr>
        <w:t>noise, lighting, disturbance and construction activity</w:t>
      </w:r>
      <w:r w:rsidRPr="006E595E">
        <w:rPr>
          <w:rFonts w:ascii="Calibri" w:eastAsia="Times New Roman" w:hAnsi="Calibri" w:cs="Calibri"/>
          <w:kern w:val="0"/>
          <w:lang w:eastAsia="en-GB"/>
          <w14:ligatures w14:val="none"/>
        </w:rPr>
        <w:t xml:space="preserve"> impact</w:t>
      </w:r>
      <w:r w:rsidR="002628E3" w:rsidRPr="006E595E">
        <w:rPr>
          <w:rFonts w:ascii="Calibri" w:eastAsia="Times New Roman" w:hAnsi="Calibri" w:cs="Calibri"/>
          <w:kern w:val="0"/>
          <w:lang w:eastAsia="en-GB"/>
          <w14:ligatures w14:val="none"/>
        </w:rPr>
        <w:t>.</w:t>
      </w:r>
      <w:r w:rsidR="00962AAB" w:rsidRPr="006E595E">
        <w:rPr>
          <w:rFonts w:ascii="Calibri" w:eastAsia="Times New Roman" w:hAnsi="Calibri" w:cs="Calibri"/>
          <w:kern w:val="0"/>
          <w:lang w:eastAsia="en-GB"/>
          <w14:ligatures w14:val="none"/>
        </w:rPr>
        <w:t xml:space="preserve"> Density and layout should reflect the site’s location in open countryside. </w:t>
      </w:r>
      <w:r w:rsidR="002628E3" w:rsidRPr="006E595E">
        <w:rPr>
          <w:rFonts w:ascii="Calibri" w:eastAsia="Times New Roman" w:hAnsi="Calibri" w:cs="Calibri"/>
          <w:kern w:val="0"/>
          <w:lang w:eastAsia="en-GB"/>
          <w14:ligatures w14:val="none"/>
        </w:rPr>
        <w:t>The proximity of existing homes should be assessed under Neighbourhood Plan policy HOUS03 before the land is considered suitable or its potential capacity estimated.</w:t>
      </w:r>
      <w:r w:rsidR="003B047C" w:rsidRPr="006E595E">
        <w:rPr>
          <w:rFonts w:ascii="Calibri" w:eastAsia="Times New Roman" w:hAnsi="Calibri" w:cs="Calibri"/>
          <w:kern w:val="0"/>
          <w:lang w:eastAsia="en-GB"/>
          <w14:ligatures w14:val="none"/>
        </w:rPr>
        <w:t xml:space="preserve"> </w:t>
      </w:r>
      <w:r w:rsidR="00102814">
        <w:rPr>
          <w:rFonts w:ascii="Calibri" w:eastAsia="Times New Roman" w:hAnsi="Calibri" w:cs="Calibri"/>
          <w:kern w:val="0"/>
          <w:lang w:eastAsia="en-GB"/>
          <w14:ligatures w14:val="none"/>
        </w:rPr>
        <w:t>Any d</w:t>
      </w:r>
      <w:r w:rsidR="003B047C" w:rsidRPr="006E595E">
        <w:rPr>
          <w:rFonts w:ascii="Calibri" w:eastAsia="Times New Roman" w:hAnsi="Calibri" w:cs="Calibri"/>
          <w:kern w:val="0"/>
          <w:lang w:eastAsia="en-GB"/>
          <w14:ligatures w14:val="none"/>
        </w:rPr>
        <w:t>evelopment should reflect and be proportionate to the settlement and well related to the existing built-up extent</w:t>
      </w:r>
      <w:r w:rsidR="00962AAB" w:rsidRPr="006E595E">
        <w:rPr>
          <w:rFonts w:ascii="Calibri" w:eastAsia="Times New Roman" w:hAnsi="Calibri" w:cs="Calibri"/>
          <w:kern w:val="0"/>
          <w:lang w:eastAsia="en-GB"/>
          <w14:ligatures w14:val="none"/>
        </w:rPr>
        <w:t>.</w:t>
      </w:r>
    </w:p>
    <w:p w14:paraId="53C2ADAF" w14:textId="0A2D05EB" w:rsidR="002628E3" w:rsidRPr="001E71A4" w:rsidRDefault="003B047C" w:rsidP="001E71A4">
      <w:pPr>
        <w:pStyle w:val="ListParagraph"/>
        <w:numPr>
          <w:ilvl w:val="0"/>
          <w:numId w:val="12"/>
        </w:numPr>
        <w:spacing w:after="240"/>
        <w:rPr>
          <w:rFonts w:ascii="Calibri" w:eastAsia="Calibri" w:hAnsi="Calibri" w:cs="Calibri"/>
          <w:b/>
          <w:color w:val="1F4D78"/>
        </w:rPr>
      </w:pPr>
      <w:r w:rsidRPr="001E71A4">
        <w:rPr>
          <w:rFonts w:ascii="Calibri" w:eastAsia="Calibri" w:hAnsi="Calibri" w:cs="Calibri"/>
          <w:b/>
          <w:color w:val="1F4D78"/>
        </w:rPr>
        <w:t xml:space="preserve">Flood </w:t>
      </w:r>
      <w:r w:rsidR="007C48F1" w:rsidRPr="001E71A4">
        <w:rPr>
          <w:rFonts w:ascii="Calibri" w:eastAsia="Calibri" w:hAnsi="Calibri" w:cs="Calibri"/>
          <w:b/>
          <w:color w:val="1F4D78"/>
        </w:rPr>
        <w:t>Risk</w:t>
      </w:r>
      <w:r w:rsidR="00872FCF" w:rsidRPr="001E71A4">
        <w:rPr>
          <w:rFonts w:ascii="Calibri" w:eastAsia="Calibri" w:hAnsi="Calibri" w:cs="Calibri"/>
          <w:b/>
          <w:color w:val="1F4D78"/>
        </w:rPr>
        <w:t xml:space="preserve"> and</w:t>
      </w:r>
      <w:r w:rsidRPr="001E71A4">
        <w:rPr>
          <w:rFonts w:ascii="Calibri" w:eastAsia="Calibri" w:hAnsi="Calibri" w:cs="Calibri"/>
          <w:b/>
          <w:color w:val="1F4D78"/>
        </w:rPr>
        <w:t xml:space="preserve"> </w:t>
      </w:r>
      <w:r w:rsidR="002628E3" w:rsidRPr="001E71A4">
        <w:rPr>
          <w:rFonts w:ascii="Calibri" w:eastAsia="Calibri" w:hAnsi="Calibri" w:cs="Calibri"/>
          <w:b/>
          <w:color w:val="1F4D78"/>
        </w:rPr>
        <w:t>Drainage</w:t>
      </w:r>
      <w:r w:rsidR="00872FCF" w:rsidRPr="001E71A4">
        <w:rPr>
          <w:rFonts w:ascii="Calibri" w:eastAsia="Calibri" w:hAnsi="Calibri" w:cs="Calibri"/>
          <w:b/>
          <w:color w:val="1F4D78"/>
        </w:rPr>
        <w:t>.</w:t>
      </w:r>
    </w:p>
    <w:p w14:paraId="19AA4A66" w14:textId="77777777" w:rsidR="00140A68" w:rsidRDefault="007B66A9" w:rsidP="002628E3">
      <w:p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The Council’s previous assessment of the site identified flood risk constraints, including land within Flood Zone 3b along part of the southern boundary. </w:t>
      </w:r>
      <w:r w:rsidR="00B87F48">
        <w:rPr>
          <w:rFonts w:ascii="Calibri" w:eastAsia="Times New Roman" w:hAnsi="Calibri" w:cs="Calibri"/>
          <w:kern w:val="0"/>
          <w:lang w:eastAsia="en-GB"/>
          <w14:ligatures w14:val="none"/>
        </w:rPr>
        <w:t xml:space="preserve">Flood risk should therefore be assessed at site level, including surface water, drainage, ground water, climate change allowances and the potential effect of development on the neighbouring property and land. Development should not proceed on the assumption that drainage issues can be mitigated at a later stage. </w:t>
      </w:r>
    </w:p>
    <w:p w14:paraId="58EF4AEF" w14:textId="257CB51A" w:rsidR="002628E3" w:rsidRPr="006E595E" w:rsidRDefault="006F56D4" w:rsidP="006E595E">
      <w:pPr>
        <w:pStyle w:val="ListParagraph"/>
        <w:numPr>
          <w:ilvl w:val="0"/>
          <w:numId w:val="12"/>
        </w:numPr>
        <w:spacing w:after="240"/>
        <w:rPr>
          <w:rFonts w:ascii="Calibri" w:eastAsia="Calibri" w:hAnsi="Calibri" w:cs="Calibri"/>
          <w:b/>
          <w:color w:val="1F4D78"/>
        </w:rPr>
      </w:pPr>
      <w:r w:rsidRPr="006E595E">
        <w:rPr>
          <w:rFonts w:ascii="Calibri" w:eastAsia="Calibri" w:hAnsi="Calibri" w:cs="Calibri"/>
          <w:b/>
          <w:color w:val="1F4D78"/>
        </w:rPr>
        <w:t>Access</w:t>
      </w:r>
    </w:p>
    <w:p w14:paraId="7E225F12" w14:textId="501F82BC" w:rsidR="002F3400" w:rsidRDefault="006D6BC2" w:rsidP="002628E3">
      <w:p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HE 2 has the benefit of a</w:t>
      </w:r>
      <w:r w:rsidR="002E3F47" w:rsidRPr="006E595E">
        <w:rPr>
          <w:rFonts w:ascii="Calibri" w:eastAsia="Times New Roman" w:hAnsi="Calibri" w:cs="Calibri"/>
          <w:kern w:val="0"/>
          <w:lang w:eastAsia="en-GB"/>
          <w14:ligatures w14:val="none"/>
        </w:rPr>
        <w:t>n</w:t>
      </w:r>
      <w:r w:rsidRPr="006E595E">
        <w:rPr>
          <w:rFonts w:ascii="Calibri" w:eastAsia="Times New Roman" w:hAnsi="Calibri" w:cs="Calibri"/>
          <w:kern w:val="0"/>
          <w:lang w:eastAsia="en-GB"/>
          <w14:ligatures w14:val="none"/>
        </w:rPr>
        <w:t xml:space="preserve"> agricultural easement: </w:t>
      </w:r>
      <w:r w:rsidR="00CE254A" w:rsidRPr="006E595E">
        <w:rPr>
          <w:rFonts w:ascii="Calibri" w:eastAsia="Times New Roman" w:hAnsi="Calibri" w:cs="Calibri"/>
          <w:kern w:val="0"/>
          <w:lang w:eastAsia="en-GB"/>
          <w14:ligatures w14:val="none"/>
        </w:rPr>
        <w:t>its</w:t>
      </w:r>
      <w:r w:rsidRPr="006E595E">
        <w:rPr>
          <w:rFonts w:ascii="Calibri" w:eastAsia="Times New Roman" w:hAnsi="Calibri" w:cs="Calibri"/>
          <w:kern w:val="0"/>
          <w:lang w:eastAsia="en-GB"/>
          <w14:ligatures w14:val="none"/>
        </w:rPr>
        <w:t xml:space="preserve"> agricultural land </w:t>
      </w:r>
      <w:r w:rsidR="00AE746A" w:rsidRPr="006E595E">
        <w:rPr>
          <w:rFonts w:ascii="Calibri" w:eastAsia="Times New Roman" w:hAnsi="Calibri" w:cs="Calibri"/>
          <w:kern w:val="0"/>
          <w:lang w:eastAsia="en-GB"/>
          <w14:ligatures w14:val="none"/>
        </w:rPr>
        <w:t>can be access</w:t>
      </w:r>
      <w:r w:rsidR="007A4CE6" w:rsidRPr="006E595E">
        <w:rPr>
          <w:rFonts w:ascii="Calibri" w:eastAsia="Times New Roman" w:hAnsi="Calibri" w:cs="Calibri"/>
          <w:kern w:val="0"/>
          <w:lang w:eastAsia="en-GB"/>
          <w14:ligatures w14:val="none"/>
        </w:rPr>
        <w:t>ed</w:t>
      </w:r>
      <w:r w:rsidR="00AE746A" w:rsidRPr="006E595E">
        <w:rPr>
          <w:rFonts w:ascii="Calibri" w:eastAsia="Times New Roman" w:hAnsi="Calibri" w:cs="Calibri"/>
          <w:kern w:val="0"/>
          <w:lang w:eastAsia="en-GB"/>
          <w14:ligatures w14:val="none"/>
        </w:rPr>
        <w:t xml:space="preserve"> via </w:t>
      </w:r>
      <w:r w:rsidR="00EB342F" w:rsidRPr="006E595E">
        <w:rPr>
          <w:rFonts w:ascii="Calibri" w:eastAsia="Times New Roman" w:hAnsi="Calibri" w:cs="Calibri"/>
          <w:kern w:val="0"/>
          <w:lang w:eastAsia="en-GB"/>
          <w14:ligatures w14:val="none"/>
        </w:rPr>
        <w:t xml:space="preserve">a single-track driveway </w:t>
      </w:r>
      <w:r w:rsidR="006F56D4" w:rsidRPr="006E595E">
        <w:rPr>
          <w:rFonts w:ascii="Calibri" w:eastAsia="Times New Roman" w:hAnsi="Calibri" w:cs="Calibri"/>
          <w:kern w:val="0"/>
          <w:lang w:eastAsia="en-GB"/>
          <w14:ligatures w14:val="none"/>
        </w:rPr>
        <w:t>over</w:t>
      </w:r>
      <w:r w:rsidR="00315287" w:rsidRPr="006E595E">
        <w:rPr>
          <w:rFonts w:ascii="Calibri" w:eastAsia="Times New Roman" w:hAnsi="Calibri" w:cs="Calibri"/>
          <w:kern w:val="0"/>
          <w:lang w:eastAsia="en-GB"/>
          <w14:ligatures w14:val="none"/>
        </w:rPr>
        <w:t xml:space="preserve"> </w:t>
      </w:r>
      <w:r w:rsidR="00AE746A" w:rsidRPr="006E595E">
        <w:rPr>
          <w:rFonts w:ascii="Calibri" w:eastAsia="Times New Roman" w:hAnsi="Calibri" w:cs="Calibri"/>
          <w:kern w:val="0"/>
          <w:lang w:eastAsia="en-GB"/>
          <w14:ligatures w14:val="none"/>
        </w:rPr>
        <w:t>private land</w:t>
      </w:r>
      <w:r w:rsidR="00A31E47" w:rsidRPr="006E595E">
        <w:rPr>
          <w:rFonts w:ascii="Calibri" w:eastAsia="Times New Roman" w:hAnsi="Calibri" w:cs="Calibri"/>
          <w:kern w:val="0"/>
          <w:lang w:eastAsia="en-GB"/>
          <w14:ligatures w14:val="none"/>
        </w:rPr>
        <w:t xml:space="preserve"> belonging to the adjacent property</w:t>
      </w:r>
      <w:r w:rsidR="00AE746A" w:rsidRPr="006E595E">
        <w:rPr>
          <w:rFonts w:ascii="Calibri" w:eastAsia="Times New Roman" w:hAnsi="Calibri" w:cs="Calibri"/>
          <w:kern w:val="0"/>
          <w:lang w:eastAsia="en-GB"/>
          <w14:ligatures w14:val="none"/>
        </w:rPr>
        <w:t xml:space="preserve">. </w:t>
      </w:r>
      <w:r w:rsidR="00A56750" w:rsidRPr="006E595E">
        <w:rPr>
          <w:rFonts w:ascii="Calibri" w:eastAsia="Times New Roman" w:hAnsi="Calibri" w:cs="Calibri"/>
          <w:kern w:val="0"/>
          <w:lang w:eastAsia="en-GB"/>
          <w14:ligatures w14:val="none"/>
        </w:rPr>
        <w:t xml:space="preserve">There is </w:t>
      </w:r>
      <w:r w:rsidR="00B55693" w:rsidRPr="006E595E">
        <w:rPr>
          <w:rFonts w:ascii="Calibri" w:eastAsia="Times New Roman" w:hAnsi="Calibri" w:cs="Calibri"/>
          <w:kern w:val="0"/>
          <w:lang w:eastAsia="en-GB"/>
          <w14:ligatures w14:val="none"/>
        </w:rPr>
        <w:t xml:space="preserve">currently </w:t>
      </w:r>
      <w:r w:rsidR="00A56750" w:rsidRPr="006E595E">
        <w:rPr>
          <w:rFonts w:ascii="Calibri" w:eastAsia="Times New Roman" w:hAnsi="Calibri" w:cs="Calibri"/>
          <w:kern w:val="0"/>
          <w:lang w:eastAsia="en-GB"/>
          <w14:ligatures w14:val="none"/>
        </w:rPr>
        <w:t xml:space="preserve">no independent access </w:t>
      </w:r>
      <w:r w:rsidR="00DD68DD">
        <w:rPr>
          <w:rFonts w:ascii="Calibri" w:eastAsia="Times New Roman" w:hAnsi="Calibri" w:cs="Calibri"/>
          <w:kern w:val="0"/>
          <w:lang w:eastAsia="en-GB"/>
          <w14:ligatures w14:val="none"/>
        </w:rPr>
        <w:t xml:space="preserve">from the HE 2 site to </w:t>
      </w:r>
      <w:r w:rsidR="00A56750" w:rsidRPr="006E595E">
        <w:rPr>
          <w:rFonts w:ascii="Calibri" w:eastAsia="Times New Roman" w:hAnsi="Calibri" w:cs="Calibri"/>
          <w:kern w:val="0"/>
          <w:lang w:eastAsia="en-GB"/>
          <w14:ligatures w14:val="none"/>
        </w:rPr>
        <w:t>the public highway.</w:t>
      </w:r>
    </w:p>
    <w:p w14:paraId="4D7710A6" w14:textId="48F56853" w:rsidR="00E1650A" w:rsidRPr="00E1650A" w:rsidRDefault="00E1650A" w:rsidP="00E1650A">
      <w:pPr>
        <w:spacing w:before="100" w:beforeAutospacing="1" w:after="100" w:afterAutospacing="1" w:line="240" w:lineRule="auto"/>
        <w:rPr>
          <w:rFonts w:ascii="Calibri" w:eastAsia="Calibri" w:hAnsi="Calibri" w:cs="Calibri"/>
          <w:b/>
          <w:color w:val="1F4D78"/>
        </w:rPr>
      </w:pPr>
      <w:r>
        <w:rPr>
          <w:rFonts w:ascii="Calibri" w:eastAsia="Calibri" w:hAnsi="Calibri" w:cs="Calibri"/>
          <w:b/>
          <w:color w:val="1F4D78"/>
        </w:rPr>
        <w:t xml:space="preserve">      9</w:t>
      </w:r>
      <w:r w:rsidRPr="00E1650A">
        <w:rPr>
          <w:rFonts w:ascii="Calibri" w:eastAsia="Calibri" w:hAnsi="Calibri" w:cs="Calibri"/>
          <w:b/>
          <w:color w:val="1F4D78"/>
        </w:rPr>
        <w:t xml:space="preserve">. Previous </w:t>
      </w:r>
      <w:r>
        <w:rPr>
          <w:rFonts w:ascii="Calibri" w:eastAsia="Calibri" w:hAnsi="Calibri" w:cs="Calibri"/>
          <w:b/>
          <w:color w:val="1F4D78"/>
        </w:rPr>
        <w:t>A</w:t>
      </w:r>
      <w:r w:rsidRPr="00E1650A">
        <w:rPr>
          <w:rFonts w:ascii="Calibri" w:eastAsia="Calibri" w:hAnsi="Calibri" w:cs="Calibri"/>
          <w:b/>
          <w:color w:val="1F4D78"/>
        </w:rPr>
        <w:t xml:space="preserve">ssessment of the </w:t>
      </w:r>
      <w:r>
        <w:rPr>
          <w:rFonts w:ascii="Calibri" w:eastAsia="Calibri" w:hAnsi="Calibri" w:cs="Calibri"/>
          <w:b/>
          <w:color w:val="1F4D78"/>
        </w:rPr>
        <w:t>S</w:t>
      </w:r>
      <w:r w:rsidRPr="00E1650A">
        <w:rPr>
          <w:rFonts w:ascii="Calibri" w:eastAsia="Calibri" w:hAnsi="Calibri" w:cs="Calibri"/>
          <w:b/>
          <w:color w:val="1F4D78"/>
        </w:rPr>
        <w:t>ite</w:t>
      </w:r>
    </w:p>
    <w:p w14:paraId="6BC6972E" w14:textId="77777777" w:rsidR="00E1650A" w:rsidRPr="00E1650A" w:rsidRDefault="00E1650A" w:rsidP="00E1650A">
      <w:pPr>
        <w:spacing w:before="100" w:beforeAutospacing="1" w:after="100" w:afterAutospacing="1" w:line="240" w:lineRule="auto"/>
        <w:rPr>
          <w:rFonts w:ascii="Calibri" w:eastAsia="Times New Roman" w:hAnsi="Calibri" w:cs="Calibri"/>
          <w:kern w:val="0"/>
          <w:lang w:eastAsia="en-GB"/>
          <w14:ligatures w14:val="none"/>
        </w:rPr>
      </w:pPr>
      <w:r w:rsidRPr="00E1650A">
        <w:rPr>
          <w:rFonts w:ascii="Calibri" w:eastAsia="Times New Roman" w:hAnsi="Calibri" w:cs="Calibri"/>
          <w:kern w:val="0"/>
          <w:lang w:eastAsia="en-GB"/>
          <w14:ligatures w14:val="none"/>
        </w:rPr>
        <w:lastRenderedPageBreak/>
        <w:t>The Council has previously considered this land through its housing/site assessment work and identified significant concerns relating to accessibility, countryside impact, ecology and highway access.</w:t>
      </w:r>
    </w:p>
    <w:p w14:paraId="3CA2A89C" w14:textId="77777777" w:rsidR="00E1650A" w:rsidRPr="00E1650A" w:rsidRDefault="00E1650A" w:rsidP="00E1650A">
      <w:pPr>
        <w:spacing w:before="100" w:beforeAutospacing="1" w:after="100" w:afterAutospacing="1" w:line="240" w:lineRule="auto"/>
        <w:rPr>
          <w:rFonts w:ascii="Calibri" w:eastAsia="Times New Roman" w:hAnsi="Calibri" w:cs="Calibri"/>
          <w:kern w:val="0"/>
          <w:lang w:eastAsia="en-GB"/>
          <w14:ligatures w14:val="none"/>
        </w:rPr>
      </w:pPr>
      <w:r w:rsidRPr="00E1650A">
        <w:rPr>
          <w:rFonts w:ascii="Calibri" w:eastAsia="Times New Roman" w:hAnsi="Calibri" w:cs="Calibri"/>
          <w:kern w:val="0"/>
          <w:lang w:eastAsia="en-GB"/>
          <w14:ligatures w14:val="none"/>
        </w:rPr>
        <w:t>Those previous findings should be carried forward into the new Local Plan evidence base rather than treating the 2024/2026 Call for Sites submission as a new site without regard to the site’s previous planning history.</w:t>
      </w:r>
    </w:p>
    <w:p w14:paraId="472B4DE6" w14:textId="5D9C04C6" w:rsidR="00E1650A" w:rsidRPr="00E1650A" w:rsidRDefault="00E1650A" w:rsidP="00E1650A">
      <w:pPr>
        <w:spacing w:before="100" w:beforeAutospacing="1" w:after="100" w:afterAutospacing="1" w:line="240" w:lineRule="auto"/>
        <w:rPr>
          <w:rFonts w:ascii="Calibri" w:eastAsia="Times New Roman" w:hAnsi="Calibri" w:cs="Calibri"/>
          <w:kern w:val="0"/>
          <w:lang w:eastAsia="en-GB"/>
          <w14:ligatures w14:val="none"/>
        </w:rPr>
      </w:pPr>
      <w:r w:rsidRPr="00E1650A">
        <w:rPr>
          <w:rFonts w:ascii="Calibri" w:eastAsia="Calibri" w:hAnsi="Calibri" w:cs="Calibri"/>
          <w:b/>
          <w:color w:val="1F4D78"/>
        </w:rPr>
        <w:t xml:space="preserve">    10. Appropriate </w:t>
      </w:r>
      <w:r w:rsidR="00812706">
        <w:rPr>
          <w:rFonts w:ascii="Calibri" w:eastAsia="Calibri" w:hAnsi="Calibri" w:cs="Calibri"/>
          <w:b/>
          <w:color w:val="1F4D78"/>
        </w:rPr>
        <w:t>S</w:t>
      </w:r>
      <w:r w:rsidRPr="00E1650A">
        <w:rPr>
          <w:rFonts w:ascii="Calibri" w:eastAsia="Calibri" w:hAnsi="Calibri" w:cs="Calibri"/>
          <w:b/>
          <w:color w:val="1F4D78"/>
        </w:rPr>
        <w:t xml:space="preserve">cale of </w:t>
      </w:r>
      <w:r w:rsidR="00812706">
        <w:rPr>
          <w:rFonts w:ascii="Calibri" w:eastAsia="Calibri" w:hAnsi="Calibri" w:cs="Calibri"/>
          <w:b/>
          <w:color w:val="1F4D78"/>
        </w:rPr>
        <w:t>D</w:t>
      </w:r>
      <w:r w:rsidRPr="00E1650A">
        <w:rPr>
          <w:rFonts w:ascii="Calibri" w:eastAsia="Calibri" w:hAnsi="Calibri" w:cs="Calibri"/>
          <w:b/>
          <w:color w:val="1F4D78"/>
        </w:rPr>
        <w:t>evelopment</w:t>
      </w:r>
    </w:p>
    <w:p w14:paraId="6358599A" w14:textId="77777777" w:rsidR="00E1650A" w:rsidRPr="00E1650A" w:rsidRDefault="00E1650A" w:rsidP="00E1650A">
      <w:pPr>
        <w:spacing w:before="100" w:beforeAutospacing="1" w:after="100" w:afterAutospacing="1" w:line="240" w:lineRule="auto"/>
        <w:rPr>
          <w:rFonts w:ascii="Calibri" w:eastAsia="Times New Roman" w:hAnsi="Calibri" w:cs="Calibri"/>
          <w:kern w:val="0"/>
          <w:lang w:eastAsia="en-GB"/>
          <w14:ligatures w14:val="none"/>
        </w:rPr>
      </w:pPr>
      <w:r w:rsidRPr="00E1650A">
        <w:rPr>
          <w:rFonts w:ascii="Calibri" w:eastAsia="Times New Roman" w:hAnsi="Calibri" w:cs="Calibri"/>
          <w:kern w:val="0"/>
          <w:lang w:eastAsia="en-GB"/>
          <w14:ligatures w14:val="none"/>
        </w:rPr>
        <w:t>If HE2 is nevertheless retained for further assessment, the Council should not rely upon historic theoretical capacity figures without undertaking a fresh assessment of what level of development is actually appropriate for this rural location.</w:t>
      </w:r>
    </w:p>
    <w:p w14:paraId="4F725C1C" w14:textId="77777777" w:rsidR="00E1650A" w:rsidRPr="00E1650A" w:rsidRDefault="00E1650A" w:rsidP="00E1650A">
      <w:pPr>
        <w:spacing w:before="100" w:beforeAutospacing="1" w:after="100" w:afterAutospacing="1" w:line="240" w:lineRule="auto"/>
        <w:rPr>
          <w:rFonts w:ascii="Calibri" w:eastAsia="Times New Roman" w:hAnsi="Calibri" w:cs="Calibri"/>
          <w:kern w:val="0"/>
          <w:lang w:eastAsia="en-GB"/>
          <w14:ligatures w14:val="none"/>
        </w:rPr>
      </w:pPr>
      <w:r w:rsidRPr="00E1650A">
        <w:rPr>
          <w:rFonts w:ascii="Calibri" w:eastAsia="Times New Roman" w:hAnsi="Calibri" w:cs="Calibri"/>
          <w:kern w:val="0"/>
          <w:lang w:eastAsia="en-GB"/>
          <w14:ligatures w14:val="none"/>
        </w:rPr>
        <w:t>Any assessment should be based on the site’s genuine environmental, landscape, highway and infrastructure capacity rather than maximising the number of dwellings that can physically be fitted onto the land.</w:t>
      </w:r>
    </w:p>
    <w:p w14:paraId="52A7D284" w14:textId="2FD61BB7" w:rsidR="006C2514" w:rsidRPr="00E1650A" w:rsidRDefault="006C2514" w:rsidP="00E1650A">
      <w:pPr>
        <w:pStyle w:val="ListParagraph"/>
        <w:numPr>
          <w:ilvl w:val="1"/>
          <w:numId w:val="2"/>
        </w:numPr>
        <w:spacing w:before="100" w:beforeAutospacing="1" w:after="100" w:afterAutospacing="1" w:line="240" w:lineRule="auto"/>
        <w:rPr>
          <w:rFonts w:ascii="Calibri" w:eastAsia="Calibri" w:hAnsi="Calibri" w:cs="Calibri"/>
          <w:b/>
          <w:color w:val="1F4D78"/>
        </w:rPr>
      </w:pPr>
      <w:r w:rsidRPr="00E1650A">
        <w:rPr>
          <w:rFonts w:ascii="Calibri" w:eastAsia="Calibri" w:hAnsi="Calibri" w:cs="Calibri"/>
          <w:b/>
          <w:color w:val="1F4D78"/>
        </w:rPr>
        <w:t>Requested Action</w:t>
      </w:r>
    </w:p>
    <w:p w14:paraId="01E176A0" w14:textId="77777777" w:rsidR="00106858" w:rsidRPr="006E595E" w:rsidRDefault="00106858" w:rsidP="00106858">
      <w:pPr>
        <w:pStyle w:val="ListParagraph"/>
        <w:spacing w:before="100" w:beforeAutospacing="1" w:after="100" w:afterAutospacing="1" w:line="240" w:lineRule="auto"/>
        <w:rPr>
          <w:rFonts w:ascii="Calibri" w:eastAsia="Times New Roman" w:hAnsi="Calibri" w:cs="Calibri"/>
          <w:kern w:val="0"/>
          <w:lang w:eastAsia="en-GB"/>
          <w14:ligatures w14:val="none"/>
        </w:rPr>
      </w:pPr>
    </w:p>
    <w:p w14:paraId="52426F77" w14:textId="6BF06EA2" w:rsidR="006C2514" w:rsidRDefault="006C2514" w:rsidP="00106858">
      <w:pPr>
        <w:pStyle w:val="ListParagraph"/>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Please record this as a Local Plan scoping representation concerning HE</w:t>
      </w:r>
      <w:r w:rsidR="008C5227">
        <w:rPr>
          <w:rFonts w:ascii="Calibri" w:eastAsia="Times New Roman" w:hAnsi="Calibri" w:cs="Calibri"/>
          <w:kern w:val="0"/>
          <w:lang w:eastAsia="en-GB"/>
          <w14:ligatures w14:val="none"/>
        </w:rPr>
        <w:t xml:space="preserve"> </w:t>
      </w:r>
      <w:r w:rsidRPr="006E595E">
        <w:rPr>
          <w:rFonts w:ascii="Calibri" w:eastAsia="Times New Roman" w:hAnsi="Calibri" w:cs="Calibri"/>
          <w:kern w:val="0"/>
          <w:lang w:eastAsia="en-GB"/>
          <w14:ligatures w14:val="none"/>
        </w:rPr>
        <w:t>2.</w:t>
      </w:r>
    </w:p>
    <w:p w14:paraId="63C71079" w14:textId="607501C9" w:rsidR="00570BA4" w:rsidRDefault="00570BA4" w:rsidP="00106858">
      <w:pPr>
        <w:pStyle w:val="ListParagraph"/>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We would ask the Council to assess HE 2 against the above criteria and given the site’s rural location, accessibility limitations, highway constraints, landscape impact, ecological considerations and flood risk issues, to conclude that it is not an appropriate location for residential development.</w:t>
      </w:r>
    </w:p>
    <w:p w14:paraId="36FB2D2E" w14:textId="0C44E456" w:rsidR="00570BA4" w:rsidRPr="006E595E" w:rsidRDefault="00570BA4" w:rsidP="00106858">
      <w:pPr>
        <w:pStyle w:val="ListParagraph"/>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We also ask that the full evidence and reasoning supporting any decision to retain or reject HE 2 </w:t>
      </w:r>
      <w:r w:rsidR="00593339">
        <w:rPr>
          <w:rFonts w:ascii="Calibri" w:eastAsia="Times New Roman" w:hAnsi="Calibri" w:cs="Calibri"/>
          <w:kern w:val="0"/>
          <w:lang w:eastAsia="en-GB"/>
          <w14:ligatures w14:val="none"/>
        </w:rPr>
        <w:t>is published as part of the subsequent site selection process.</w:t>
      </w:r>
    </w:p>
    <w:p w14:paraId="7365F1D0" w14:textId="77777777" w:rsidR="006C2514" w:rsidRPr="006E595E" w:rsidRDefault="006C2514" w:rsidP="00106858">
      <w:pPr>
        <w:pStyle w:val="ListParagraph"/>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 xml:space="preserve">Please </w:t>
      </w:r>
      <w:r w:rsidR="002628E3" w:rsidRPr="006E595E">
        <w:rPr>
          <w:rFonts w:ascii="Calibri" w:eastAsia="Times New Roman" w:hAnsi="Calibri" w:cs="Calibri"/>
          <w:kern w:val="0"/>
          <w:lang w:eastAsia="en-GB"/>
          <w14:ligatures w14:val="none"/>
        </w:rPr>
        <w:t>acknowledge this response</w:t>
      </w:r>
      <w:r w:rsidRPr="006E595E">
        <w:rPr>
          <w:rFonts w:ascii="Calibri" w:eastAsia="Times New Roman" w:hAnsi="Calibri" w:cs="Calibri"/>
          <w:kern w:val="0"/>
          <w:lang w:eastAsia="en-GB"/>
          <w14:ligatures w14:val="none"/>
        </w:rPr>
        <w:t xml:space="preserve"> and </w:t>
      </w:r>
      <w:r w:rsidR="002628E3" w:rsidRPr="006E595E">
        <w:rPr>
          <w:rFonts w:ascii="Calibri" w:eastAsia="Times New Roman" w:hAnsi="Calibri" w:cs="Calibri"/>
          <w:kern w:val="0"/>
          <w:lang w:eastAsia="en-GB"/>
          <w14:ligatures w14:val="none"/>
        </w:rPr>
        <w:t xml:space="preserve">retain </w:t>
      </w:r>
      <w:r w:rsidR="00322798" w:rsidRPr="006E595E">
        <w:rPr>
          <w:rFonts w:ascii="Calibri" w:eastAsia="Times New Roman" w:hAnsi="Calibri" w:cs="Calibri"/>
          <w:kern w:val="0"/>
          <w:lang w:eastAsia="en-GB"/>
          <w14:ligatures w14:val="none"/>
        </w:rPr>
        <w:t>our</w:t>
      </w:r>
      <w:r w:rsidR="002628E3" w:rsidRPr="006E595E">
        <w:rPr>
          <w:rFonts w:ascii="Calibri" w:eastAsia="Times New Roman" w:hAnsi="Calibri" w:cs="Calibri"/>
          <w:kern w:val="0"/>
          <w:lang w:eastAsia="en-GB"/>
          <w14:ligatures w14:val="none"/>
        </w:rPr>
        <w:t xml:space="preserve"> contact details for future consultation concerning HE</w:t>
      </w:r>
      <w:r w:rsidR="00322798" w:rsidRPr="006E595E">
        <w:rPr>
          <w:rFonts w:ascii="Calibri" w:eastAsia="Times New Roman" w:hAnsi="Calibri" w:cs="Calibri"/>
          <w:kern w:val="0"/>
          <w:lang w:eastAsia="en-GB"/>
          <w14:ligatures w14:val="none"/>
        </w:rPr>
        <w:t xml:space="preserve"> </w:t>
      </w:r>
      <w:r w:rsidR="002628E3" w:rsidRPr="006E595E">
        <w:rPr>
          <w:rFonts w:ascii="Calibri" w:eastAsia="Times New Roman" w:hAnsi="Calibri" w:cs="Calibri"/>
          <w:kern w:val="0"/>
          <w:lang w:eastAsia="en-GB"/>
          <w14:ligatures w14:val="none"/>
        </w:rPr>
        <w:t>2</w:t>
      </w:r>
      <w:r w:rsidRPr="006E595E">
        <w:rPr>
          <w:rFonts w:ascii="Calibri" w:eastAsia="Times New Roman" w:hAnsi="Calibri" w:cs="Calibri"/>
          <w:kern w:val="0"/>
          <w:lang w:eastAsia="en-GB"/>
          <w14:ligatures w14:val="none"/>
        </w:rPr>
        <w:t>.</w:t>
      </w:r>
    </w:p>
    <w:p w14:paraId="00101571" w14:textId="73EB28EF" w:rsidR="002628E3" w:rsidRPr="006E595E" w:rsidRDefault="006C2514" w:rsidP="00106858">
      <w:pPr>
        <w:pStyle w:val="ListParagraph"/>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 xml:space="preserve">Please also </w:t>
      </w:r>
      <w:r w:rsidR="002628E3" w:rsidRPr="006E595E">
        <w:rPr>
          <w:rFonts w:ascii="Calibri" w:eastAsia="Times New Roman" w:hAnsi="Calibri" w:cs="Calibri"/>
          <w:kern w:val="0"/>
          <w:lang w:eastAsia="en-GB"/>
          <w14:ligatures w14:val="none"/>
        </w:rPr>
        <w:t>confirm how neighbouring residents will be notified when the site assessment is published.</w:t>
      </w:r>
      <w:r w:rsidRPr="006E595E">
        <w:rPr>
          <w:rFonts w:ascii="Calibri" w:eastAsia="Times New Roman" w:hAnsi="Calibri" w:cs="Calibri"/>
          <w:kern w:val="0"/>
          <w:lang w:eastAsia="en-GB"/>
          <w14:ligatures w14:val="none"/>
        </w:rPr>
        <w:t xml:space="preserve"> </w:t>
      </w:r>
    </w:p>
    <w:p w14:paraId="04135058" w14:textId="77777777" w:rsidR="002628E3" w:rsidRDefault="002628E3" w:rsidP="002628E3">
      <w:p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Yours faithfully,</w:t>
      </w:r>
    </w:p>
    <w:p w14:paraId="73FDED99" w14:textId="6DFF3F42" w:rsidR="002628E3" w:rsidRPr="006E595E" w:rsidRDefault="002628E3" w:rsidP="002C2B9A">
      <w:pPr>
        <w:spacing w:before="100" w:beforeAutospacing="1" w:after="100" w:afterAutospacing="1" w:line="240" w:lineRule="auto"/>
        <w:rPr>
          <w:rFonts w:ascii="Calibri" w:eastAsia="Times New Roman" w:hAnsi="Calibri" w:cs="Calibri"/>
          <w:kern w:val="0"/>
          <w:lang w:eastAsia="en-GB"/>
          <w14:ligatures w14:val="none"/>
        </w:rPr>
      </w:pPr>
      <w:r w:rsidRPr="006E595E">
        <w:rPr>
          <w:rFonts w:ascii="Calibri" w:eastAsia="Times New Roman" w:hAnsi="Calibri" w:cs="Calibri"/>
          <w:kern w:val="0"/>
          <w:lang w:eastAsia="en-GB"/>
          <w14:ligatures w14:val="none"/>
        </w:rPr>
        <w:t>Mike and Jane Abbatt</w:t>
      </w:r>
      <w:r w:rsidRPr="006E595E">
        <w:rPr>
          <w:rFonts w:ascii="Calibri" w:eastAsia="Times New Roman" w:hAnsi="Calibri" w:cs="Calibri"/>
          <w:kern w:val="0"/>
          <w:lang w:eastAsia="en-GB"/>
          <w14:ligatures w14:val="none"/>
        </w:rPr>
        <w:br/>
      </w:r>
      <w:r w:rsidRPr="006E595E">
        <w:rPr>
          <w:rFonts w:ascii="Calibri" w:eastAsia="Times New Roman" w:hAnsi="Calibri" w:cs="Calibri"/>
          <w:kern w:val="0"/>
          <w:lang w:eastAsia="en-GB"/>
          <w14:ligatures w14:val="none"/>
        </w:rPr>
        <w:br/>
      </w:r>
    </w:p>
    <w:p w14:paraId="09119893" w14:textId="77777777" w:rsidR="002C2B9A" w:rsidRDefault="002C2B9A" w:rsidP="002C2B9A">
      <w:pPr>
        <w:spacing w:after="240"/>
        <w:ind w:left="360"/>
        <w:rPr>
          <w:rFonts w:ascii="Calibri" w:eastAsia="Calibri" w:hAnsi="Calibri" w:cs="Calibri"/>
          <w:b/>
          <w:color w:val="1F4D78"/>
        </w:rPr>
      </w:pPr>
    </w:p>
    <w:p w14:paraId="48742CAC" w14:textId="1461DABF" w:rsidR="00543B11" w:rsidRPr="002C2B9A" w:rsidRDefault="00543B11" w:rsidP="002C2B9A">
      <w:pPr>
        <w:spacing w:after="240"/>
        <w:ind w:left="360"/>
        <w:rPr>
          <w:rFonts w:ascii="Calibri" w:eastAsia="Calibri" w:hAnsi="Calibri" w:cs="Calibri"/>
          <w:b/>
          <w:color w:val="1F4D78"/>
        </w:rPr>
      </w:pPr>
      <w:r w:rsidRPr="002C2B9A">
        <w:rPr>
          <w:rFonts w:ascii="Calibri" w:eastAsia="Calibri" w:hAnsi="Calibri" w:cs="Calibri"/>
          <w:b/>
          <w:color w:val="1F4D78"/>
        </w:rPr>
        <w:t>Appendix 1 - Road incidents, bridge damage and highway repairs</w:t>
      </w:r>
    </w:p>
    <w:p w14:paraId="2BE29701" w14:textId="77777777" w:rsidR="00543B11" w:rsidRDefault="00543B11" w:rsidP="00543B11">
      <w:pPr>
        <w:keepLines/>
      </w:pPr>
      <w:r>
        <w:rPr>
          <w:rFonts w:ascii="Calibri" w:eastAsia="Calibri" w:hAnsi="Calibri"/>
          <w:color w:val="000000"/>
          <w:sz w:val="21"/>
        </w:rPr>
        <w:t>Period reviewed: 25 August 2021 to 25 August 2026. Distances are straight-line estimates from Ivy Brook at approximately 53.048887, -2.568330. The entries distinguish official data, parish-minute records and resident reports.</w:t>
      </w:r>
    </w:p>
    <w:tbl>
      <w:tblPr>
        <w:tblW w:w="9456" w:type="dxa"/>
        <w:tblInd w:w="120" w:type="dxa"/>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1600"/>
        <w:gridCol w:w="2450"/>
        <w:gridCol w:w="5406"/>
      </w:tblGrid>
      <w:tr w:rsidR="00543B11" w14:paraId="0AAAB99B" w14:textId="77777777" w:rsidTr="00180D84">
        <w:trPr>
          <w:tblHeader/>
        </w:trPr>
        <w:tc>
          <w:tcPr>
            <w:tcW w:w="1600" w:type="dxa"/>
            <w:shd w:val="clear" w:color="auto" w:fill="17365D"/>
            <w:tcMar>
              <w:top w:w="80" w:type="dxa"/>
              <w:left w:w="120" w:type="dxa"/>
              <w:bottom w:w="80" w:type="dxa"/>
              <w:right w:w="120" w:type="dxa"/>
            </w:tcMar>
            <w:vAlign w:val="center"/>
          </w:tcPr>
          <w:p w14:paraId="20D77A2E" w14:textId="77777777" w:rsidR="00543B11" w:rsidRDefault="00543B11" w:rsidP="00180D84">
            <w:pPr>
              <w:spacing w:after="0" w:line="252" w:lineRule="auto"/>
            </w:pPr>
            <w:r>
              <w:rPr>
                <w:rFonts w:ascii="Calibri" w:eastAsia="Calibri" w:hAnsi="Calibri"/>
                <w:b/>
                <w:color w:val="FFFFFF"/>
                <w:sz w:val="17"/>
              </w:rPr>
              <w:lastRenderedPageBreak/>
              <w:t>Date</w:t>
            </w:r>
          </w:p>
        </w:tc>
        <w:tc>
          <w:tcPr>
            <w:tcW w:w="2450" w:type="dxa"/>
            <w:shd w:val="clear" w:color="auto" w:fill="17365D"/>
            <w:tcMar>
              <w:top w:w="80" w:type="dxa"/>
              <w:left w:w="120" w:type="dxa"/>
              <w:bottom w:w="80" w:type="dxa"/>
              <w:right w:w="120" w:type="dxa"/>
            </w:tcMar>
            <w:vAlign w:val="center"/>
          </w:tcPr>
          <w:p w14:paraId="0576F9ED" w14:textId="77777777" w:rsidR="00543B11" w:rsidRDefault="00543B11" w:rsidP="00180D84">
            <w:pPr>
              <w:spacing w:after="0" w:line="252" w:lineRule="auto"/>
            </w:pPr>
            <w:r>
              <w:rPr>
                <w:rFonts w:ascii="Calibri" w:eastAsia="Calibri" w:hAnsi="Calibri"/>
                <w:b/>
                <w:color w:val="FFFFFF"/>
                <w:sz w:val="17"/>
              </w:rPr>
              <w:t>Location and distance</w:t>
            </w:r>
          </w:p>
        </w:tc>
        <w:tc>
          <w:tcPr>
            <w:tcW w:w="5406" w:type="dxa"/>
            <w:shd w:val="clear" w:color="auto" w:fill="17365D"/>
            <w:tcMar>
              <w:top w:w="80" w:type="dxa"/>
              <w:left w:w="120" w:type="dxa"/>
              <w:bottom w:w="80" w:type="dxa"/>
              <w:right w:w="120" w:type="dxa"/>
            </w:tcMar>
            <w:vAlign w:val="center"/>
          </w:tcPr>
          <w:p w14:paraId="405EA9F4" w14:textId="77777777" w:rsidR="00543B11" w:rsidRDefault="00543B11" w:rsidP="00180D84">
            <w:pPr>
              <w:spacing w:after="0" w:line="252" w:lineRule="auto"/>
            </w:pPr>
            <w:r>
              <w:rPr>
                <w:rFonts w:ascii="Calibri" w:eastAsia="Calibri" w:hAnsi="Calibri"/>
                <w:b/>
                <w:color w:val="FFFFFF"/>
                <w:sz w:val="17"/>
              </w:rPr>
              <w:t>Record and evidential status</w:t>
            </w:r>
          </w:p>
        </w:tc>
      </w:tr>
      <w:tr w:rsidR="00543B11" w14:paraId="34AC875F" w14:textId="77777777" w:rsidTr="00180D84">
        <w:tc>
          <w:tcPr>
            <w:tcW w:w="1600" w:type="dxa"/>
            <w:tcMar>
              <w:top w:w="80" w:type="dxa"/>
              <w:left w:w="120" w:type="dxa"/>
              <w:bottom w:w="80" w:type="dxa"/>
              <w:right w:w="120" w:type="dxa"/>
            </w:tcMar>
            <w:vAlign w:val="center"/>
          </w:tcPr>
          <w:p w14:paraId="529F191E" w14:textId="77777777" w:rsidR="00543B11" w:rsidRDefault="00543B11" w:rsidP="00180D84">
            <w:pPr>
              <w:spacing w:after="0" w:line="252" w:lineRule="auto"/>
            </w:pPr>
            <w:r>
              <w:rPr>
                <w:rFonts w:ascii="Calibri" w:eastAsia="Calibri" w:hAnsi="Calibri"/>
                <w:color w:val="000000"/>
                <w:sz w:val="16"/>
              </w:rPr>
              <w:t>18 Oct 2021-Mar 2022</w:t>
            </w:r>
          </w:p>
        </w:tc>
        <w:tc>
          <w:tcPr>
            <w:tcW w:w="2450" w:type="dxa"/>
            <w:tcMar>
              <w:top w:w="80" w:type="dxa"/>
              <w:left w:w="120" w:type="dxa"/>
              <w:bottom w:w="80" w:type="dxa"/>
              <w:right w:w="120" w:type="dxa"/>
            </w:tcMar>
            <w:vAlign w:val="center"/>
          </w:tcPr>
          <w:p w14:paraId="3C937B60" w14:textId="77777777" w:rsidR="00543B11" w:rsidRDefault="00543B11" w:rsidP="00180D84">
            <w:pPr>
              <w:spacing w:after="0" w:line="252" w:lineRule="auto"/>
            </w:pPr>
            <w:r>
              <w:rPr>
                <w:rFonts w:ascii="Calibri" w:eastAsia="Calibri" w:hAnsi="Calibri"/>
                <w:color w:val="000000"/>
                <w:sz w:val="16"/>
              </w:rPr>
              <w:t>Sound Lane watercourse bridge beside southern HE2 boundary</w:t>
            </w:r>
            <w:r>
              <w:rPr>
                <w:rFonts w:ascii="Calibri" w:eastAsia="Calibri" w:hAnsi="Calibri"/>
                <w:color w:val="000000"/>
                <w:sz w:val="16"/>
              </w:rPr>
              <w:br/>
              <w:t>Approx. 0.08 mi / 130 m</w:t>
            </w:r>
          </w:p>
        </w:tc>
        <w:tc>
          <w:tcPr>
            <w:tcW w:w="5406" w:type="dxa"/>
            <w:tcMar>
              <w:top w:w="80" w:type="dxa"/>
              <w:left w:w="120" w:type="dxa"/>
              <w:bottom w:w="80" w:type="dxa"/>
              <w:right w:w="120" w:type="dxa"/>
            </w:tcMar>
            <w:vAlign w:val="center"/>
          </w:tcPr>
          <w:p w14:paraId="00F0E5CD" w14:textId="77777777" w:rsidR="00543B11" w:rsidRDefault="00543B11" w:rsidP="00180D84">
            <w:pPr>
              <w:spacing w:after="0" w:line="252" w:lineRule="auto"/>
            </w:pPr>
            <w:r>
              <w:rPr>
                <w:rFonts w:ascii="Calibri" w:eastAsia="Calibri" w:hAnsi="Calibri"/>
                <w:color w:val="000000"/>
                <w:sz w:val="16"/>
              </w:rPr>
              <w:t>Council closure and parish-minute records show a prolonged closure while the bridge parapet and wall were rebuilt. Resident recollection links the damage to a collision, but the published order does not state the cause; causation should be confirmed with Cheshire East.</w:t>
            </w:r>
          </w:p>
        </w:tc>
      </w:tr>
      <w:tr w:rsidR="00543B11" w14:paraId="1E8DD9F8" w14:textId="77777777" w:rsidTr="00180D84">
        <w:tc>
          <w:tcPr>
            <w:tcW w:w="1600" w:type="dxa"/>
            <w:shd w:val="clear" w:color="auto" w:fill="F2F4F7"/>
            <w:tcMar>
              <w:top w:w="80" w:type="dxa"/>
              <w:left w:w="120" w:type="dxa"/>
              <w:bottom w:w="80" w:type="dxa"/>
              <w:right w:w="120" w:type="dxa"/>
            </w:tcMar>
            <w:vAlign w:val="center"/>
          </w:tcPr>
          <w:p w14:paraId="59D20D32" w14:textId="77777777" w:rsidR="00543B11" w:rsidRDefault="00543B11" w:rsidP="00180D84">
            <w:pPr>
              <w:spacing w:after="0" w:line="252" w:lineRule="auto"/>
            </w:pPr>
            <w:r>
              <w:rPr>
                <w:rFonts w:ascii="Calibri" w:eastAsia="Calibri" w:hAnsi="Calibri"/>
                <w:color w:val="000000"/>
                <w:sz w:val="16"/>
              </w:rPr>
              <w:t>By 24 May 2022</w:t>
            </w:r>
          </w:p>
        </w:tc>
        <w:tc>
          <w:tcPr>
            <w:tcW w:w="2450" w:type="dxa"/>
            <w:shd w:val="clear" w:color="auto" w:fill="F2F4F7"/>
            <w:tcMar>
              <w:top w:w="80" w:type="dxa"/>
              <w:left w:w="120" w:type="dxa"/>
              <w:bottom w:w="80" w:type="dxa"/>
              <w:right w:w="120" w:type="dxa"/>
            </w:tcMar>
            <w:vAlign w:val="center"/>
          </w:tcPr>
          <w:p w14:paraId="6A5119A8" w14:textId="77777777" w:rsidR="00543B11" w:rsidRDefault="00543B11" w:rsidP="00180D84">
            <w:pPr>
              <w:spacing w:after="0" w:line="252" w:lineRule="auto"/>
            </w:pPr>
            <w:r>
              <w:rPr>
                <w:rFonts w:ascii="Calibri" w:eastAsia="Calibri" w:hAnsi="Calibri"/>
                <w:color w:val="000000"/>
                <w:sz w:val="16"/>
              </w:rPr>
              <w:t>Sound Lane</w:t>
            </w:r>
            <w:r>
              <w:rPr>
                <w:rFonts w:ascii="Calibri" w:eastAsia="Calibri" w:hAnsi="Calibri"/>
                <w:color w:val="000000"/>
                <w:sz w:val="16"/>
              </w:rPr>
              <w:br/>
              <w:t>Exact position not published</w:t>
            </w:r>
          </w:p>
        </w:tc>
        <w:tc>
          <w:tcPr>
            <w:tcW w:w="5406" w:type="dxa"/>
            <w:shd w:val="clear" w:color="auto" w:fill="F2F4F7"/>
            <w:tcMar>
              <w:top w:w="80" w:type="dxa"/>
              <w:left w:w="120" w:type="dxa"/>
              <w:bottom w:w="80" w:type="dxa"/>
              <w:right w:w="120" w:type="dxa"/>
            </w:tcMar>
            <w:vAlign w:val="center"/>
          </w:tcPr>
          <w:p w14:paraId="44522623" w14:textId="77777777" w:rsidR="00543B11" w:rsidRDefault="00543B11" w:rsidP="00180D84">
            <w:pPr>
              <w:spacing w:after="0" w:line="252" w:lineRule="auto"/>
            </w:pPr>
            <w:r>
              <w:rPr>
                <w:rFonts w:ascii="Calibri" w:eastAsia="Calibri" w:hAnsi="Calibri"/>
                <w:color w:val="000000"/>
                <w:sz w:val="16"/>
              </w:rPr>
              <w:t>Parish minutes record patching work. The repaired section and whether it concerned verge, carriageway-edge or collision damage are not identified.</w:t>
            </w:r>
          </w:p>
        </w:tc>
      </w:tr>
      <w:tr w:rsidR="00543B11" w14:paraId="392354A4" w14:textId="77777777" w:rsidTr="00180D84">
        <w:tc>
          <w:tcPr>
            <w:tcW w:w="1600" w:type="dxa"/>
            <w:tcMar>
              <w:top w:w="80" w:type="dxa"/>
              <w:left w:w="120" w:type="dxa"/>
              <w:bottom w:w="80" w:type="dxa"/>
              <w:right w:w="120" w:type="dxa"/>
            </w:tcMar>
            <w:vAlign w:val="center"/>
          </w:tcPr>
          <w:p w14:paraId="42EFBCFC" w14:textId="77777777" w:rsidR="00543B11" w:rsidRDefault="00543B11" w:rsidP="00180D84">
            <w:pPr>
              <w:spacing w:after="0" w:line="252" w:lineRule="auto"/>
            </w:pPr>
            <w:r>
              <w:rPr>
                <w:rFonts w:ascii="Calibri" w:eastAsia="Calibri" w:hAnsi="Calibri"/>
                <w:color w:val="000000"/>
                <w:sz w:val="16"/>
              </w:rPr>
              <w:t>28 May 2024</w:t>
            </w:r>
          </w:p>
        </w:tc>
        <w:tc>
          <w:tcPr>
            <w:tcW w:w="2450" w:type="dxa"/>
            <w:tcMar>
              <w:top w:w="80" w:type="dxa"/>
              <w:left w:w="120" w:type="dxa"/>
              <w:bottom w:w="80" w:type="dxa"/>
              <w:right w:w="120" w:type="dxa"/>
            </w:tcMar>
            <w:vAlign w:val="center"/>
          </w:tcPr>
          <w:p w14:paraId="0231EABD" w14:textId="77777777" w:rsidR="00543B11" w:rsidRDefault="00543B11" w:rsidP="00180D84">
            <w:pPr>
              <w:spacing w:after="0" w:line="252" w:lineRule="auto"/>
            </w:pPr>
            <w:r>
              <w:rPr>
                <w:rFonts w:ascii="Calibri" w:eastAsia="Calibri" w:hAnsi="Calibri"/>
                <w:color w:val="000000"/>
                <w:sz w:val="16"/>
              </w:rPr>
              <w:t>Sound Lane</w:t>
            </w:r>
            <w:r>
              <w:rPr>
                <w:rFonts w:ascii="Calibri" w:eastAsia="Calibri" w:hAnsi="Calibri"/>
                <w:color w:val="000000"/>
                <w:sz w:val="16"/>
              </w:rPr>
              <w:br/>
              <w:t>Exact position not published</w:t>
            </w:r>
          </w:p>
        </w:tc>
        <w:tc>
          <w:tcPr>
            <w:tcW w:w="5406" w:type="dxa"/>
            <w:tcMar>
              <w:top w:w="80" w:type="dxa"/>
              <w:left w:w="120" w:type="dxa"/>
              <w:bottom w:w="80" w:type="dxa"/>
              <w:right w:w="120" w:type="dxa"/>
            </w:tcMar>
            <w:vAlign w:val="center"/>
          </w:tcPr>
          <w:p w14:paraId="50070A4F" w14:textId="77777777" w:rsidR="00543B11" w:rsidRDefault="00543B11" w:rsidP="00180D84">
            <w:pPr>
              <w:spacing w:after="0" w:line="252" w:lineRule="auto"/>
            </w:pPr>
            <w:r>
              <w:rPr>
                <w:rFonts w:ascii="Calibri" w:eastAsia="Calibri" w:hAnsi="Calibri"/>
                <w:color w:val="000000"/>
                <w:sz w:val="16"/>
              </w:rPr>
              <w:t>Parish-minutes police summary: 'RTC: Sound Lane, damage only.' No vehicle, damage or attendance details were published.</w:t>
            </w:r>
          </w:p>
        </w:tc>
      </w:tr>
      <w:tr w:rsidR="00543B11" w14:paraId="30BBF3F2" w14:textId="77777777" w:rsidTr="00180D84">
        <w:tc>
          <w:tcPr>
            <w:tcW w:w="1600" w:type="dxa"/>
            <w:shd w:val="clear" w:color="auto" w:fill="F2F4F7"/>
            <w:tcMar>
              <w:top w:w="80" w:type="dxa"/>
              <w:left w:w="120" w:type="dxa"/>
              <w:bottom w:w="80" w:type="dxa"/>
              <w:right w:w="120" w:type="dxa"/>
            </w:tcMar>
            <w:vAlign w:val="center"/>
          </w:tcPr>
          <w:p w14:paraId="1B72DD30" w14:textId="77777777" w:rsidR="00543B11" w:rsidRDefault="00543B11" w:rsidP="00180D84">
            <w:pPr>
              <w:spacing w:after="0" w:line="252" w:lineRule="auto"/>
            </w:pPr>
            <w:r>
              <w:rPr>
                <w:rFonts w:ascii="Calibri" w:eastAsia="Calibri" w:hAnsi="Calibri"/>
                <w:color w:val="000000"/>
                <w:sz w:val="16"/>
              </w:rPr>
              <w:t>18 Sep 2024</w:t>
            </w:r>
            <w:r>
              <w:rPr>
                <w:rFonts w:ascii="Calibri" w:eastAsia="Calibri" w:hAnsi="Calibri"/>
                <w:color w:val="000000"/>
                <w:sz w:val="16"/>
              </w:rPr>
              <w:br/>
              <w:t>15:12</w:t>
            </w:r>
          </w:p>
        </w:tc>
        <w:tc>
          <w:tcPr>
            <w:tcW w:w="2450" w:type="dxa"/>
            <w:shd w:val="clear" w:color="auto" w:fill="F2F4F7"/>
            <w:tcMar>
              <w:top w:w="80" w:type="dxa"/>
              <w:left w:w="120" w:type="dxa"/>
              <w:bottom w:w="80" w:type="dxa"/>
              <w:right w:w="120" w:type="dxa"/>
            </w:tcMar>
            <w:vAlign w:val="center"/>
          </w:tcPr>
          <w:p w14:paraId="209C4A77" w14:textId="77777777" w:rsidR="00543B11" w:rsidRDefault="00543B11" w:rsidP="00180D84">
            <w:pPr>
              <w:spacing w:after="0" w:line="252" w:lineRule="auto"/>
            </w:pPr>
            <w:proofErr w:type="spellStart"/>
            <w:r>
              <w:rPr>
                <w:rFonts w:ascii="Calibri" w:eastAsia="Calibri" w:hAnsi="Calibri"/>
                <w:color w:val="000000"/>
                <w:sz w:val="16"/>
              </w:rPr>
              <w:t>Baddiley</w:t>
            </w:r>
            <w:proofErr w:type="spellEnd"/>
            <w:r>
              <w:rPr>
                <w:rFonts w:ascii="Calibri" w:eastAsia="Calibri" w:hAnsi="Calibri"/>
                <w:color w:val="000000"/>
                <w:sz w:val="16"/>
              </w:rPr>
              <w:t xml:space="preserve"> Lane</w:t>
            </w:r>
            <w:r>
              <w:rPr>
                <w:rFonts w:ascii="Calibri" w:eastAsia="Calibri" w:hAnsi="Calibri"/>
                <w:color w:val="000000"/>
                <w:sz w:val="16"/>
              </w:rPr>
              <w:br/>
              <w:t>0.87 mi / 1.40 km</w:t>
            </w:r>
          </w:p>
        </w:tc>
        <w:tc>
          <w:tcPr>
            <w:tcW w:w="5406" w:type="dxa"/>
            <w:shd w:val="clear" w:color="auto" w:fill="F2F4F7"/>
            <w:tcMar>
              <w:top w:w="80" w:type="dxa"/>
              <w:left w:w="120" w:type="dxa"/>
              <w:bottom w:w="80" w:type="dxa"/>
              <w:right w:w="120" w:type="dxa"/>
            </w:tcMar>
            <w:vAlign w:val="center"/>
          </w:tcPr>
          <w:p w14:paraId="26E16A69" w14:textId="77777777" w:rsidR="00543B11" w:rsidRDefault="00543B11" w:rsidP="00180D84">
            <w:pPr>
              <w:spacing w:after="0" w:line="252" w:lineRule="auto"/>
            </w:pPr>
            <w:r>
              <w:rPr>
                <w:rFonts w:ascii="Calibri" w:eastAsia="Calibri" w:hAnsi="Calibri"/>
                <w:color w:val="000000"/>
                <w:sz w:val="16"/>
              </w:rPr>
              <w:t>Official DfT STATS19 record 2024070803994: two vehicles, including a light goods vehicle, travelling in opposite directions; one serious casualty.</w:t>
            </w:r>
          </w:p>
        </w:tc>
      </w:tr>
      <w:tr w:rsidR="00543B11" w14:paraId="40D59EF2" w14:textId="77777777" w:rsidTr="00180D84">
        <w:tc>
          <w:tcPr>
            <w:tcW w:w="1600" w:type="dxa"/>
            <w:tcMar>
              <w:top w:w="80" w:type="dxa"/>
              <w:left w:w="120" w:type="dxa"/>
              <w:bottom w:w="80" w:type="dxa"/>
              <w:right w:w="120" w:type="dxa"/>
            </w:tcMar>
            <w:vAlign w:val="center"/>
          </w:tcPr>
          <w:p w14:paraId="358A4E6D" w14:textId="77777777" w:rsidR="00543B11" w:rsidRDefault="00543B11" w:rsidP="00180D84">
            <w:pPr>
              <w:spacing w:after="0" w:line="252" w:lineRule="auto"/>
            </w:pPr>
            <w:r>
              <w:rPr>
                <w:rFonts w:ascii="Calibri" w:eastAsia="Calibri" w:hAnsi="Calibri"/>
                <w:color w:val="000000"/>
                <w:sz w:val="16"/>
              </w:rPr>
              <w:t>19 Sep 2024</w:t>
            </w:r>
            <w:r>
              <w:rPr>
                <w:rFonts w:ascii="Calibri" w:eastAsia="Calibri" w:hAnsi="Calibri"/>
                <w:color w:val="000000"/>
                <w:sz w:val="16"/>
              </w:rPr>
              <w:br/>
              <w:t>04:44</w:t>
            </w:r>
          </w:p>
        </w:tc>
        <w:tc>
          <w:tcPr>
            <w:tcW w:w="2450" w:type="dxa"/>
            <w:tcMar>
              <w:top w:w="80" w:type="dxa"/>
              <w:left w:w="120" w:type="dxa"/>
              <w:bottom w:w="80" w:type="dxa"/>
              <w:right w:w="120" w:type="dxa"/>
            </w:tcMar>
            <w:vAlign w:val="center"/>
          </w:tcPr>
          <w:p w14:paraId="15EF7854" w14:textId="77777777" w:rsidR="00543B11" w:rsidRDefault="00543B11" w:rsidP="00180D84">
            <w:pPr>
              <w:spacing w:after="0" w:line="252" w:lineRule="auto"/>
            </w:pPr>
            <w:r>
              <w:rPr>
                <w:rFonts w:ascii="Calibri" w:eastAsia="Calibri" w:hAnsi="Calibri"/>
                <w:color w:val="000000"/>
                <w:sz w:val="16"/>
              </w:rPr>
              <w:t>Sound Lane near southern railway-bridge section</w:t>
            </w:r>
            <w:r>
              <w:rPr>
                <w:rFonts w:ascii="Calibri" w:eastAsia="Calibri" w:hAnsi="Calibri"/>
                <w:color w:val="000000"/>
                <w:sz w:val="16"/>
              </w:rPr>
              <w:br/>
              <w:t>0.90 mi / 1.45 km</w:t>
            </w:r>
          </w:p>
        </w:tc>
        <w:tc>
          <w:tcPr>
            <w:tcW w:w="5406" w:type="dxa"/>
            <w:tcMar>
              <w:top w:w="80" w:type="dxa"/>
              <w:left w:w="120" w:type="dxa"/>
              <w:bottom w:w="80" w:type="dxa"/>
              <w:right w:w="120" w:type="dxa"/>
            </w:tcMar>
            <w:vAlign w:val="center"/>
          </w:tcPr>
          <w:p w14:paraId="1EE7E1FE" w14:textId="77777777" w:rsidR="00543B11" w:rsidRDefault="00543B11" w:rsidP="00180D84">
            <w:pPr>
              <w:spacing w:after="0" w:line="252" w:lineRule="auto"/>
            </w:pPr>
            <w:r>
              <w:rPr>
                <w:rFonts w:ascii="Calibri" w:eastAsia="Calibri" w:hAnsi="Calibri"/>
                <w:color w:val="000000"/>
                <w:sz w:val="16"/>
              </w:rPr>
              <w:t>Official DfT STATS19 record 2024070805655: car overturned, left the carriageway and struck a pole; one slight casualty. Police attended. The collision occurred in darkness with no street lighting.</w:t>
            </w:r>
          </w:p>
        </w:tc>
      </w:tr>
      <w:tr w:rsidR="00543B11" w14:paraId="5CA2B527" w14:textId="77777777" w:rsidTr="00180D84">
        <w:tc>
          <w:tcPr>
            <w:tcW w:w="1600" w:type="dxa"/>
            <w:shd w:val="clear" w:color="auto" w:fill="F2F4F7"/>
            <w:tcMar>
              <w:top w:w="80" w:type="dxa"/>
              <w:left w:w="120" w:type="dxa"/>
              <w:bottom w:w="80" w:type="dxa"/>
              <w:right w:w="120" w:type="dxa"/>
            </w:tcMar>
            <w:vAlign w:val="center"/>
          </w:tcPr>
          <w:p w14:paraId="5E3F834D" w14:textId="77777777" w:rsidR="00543B11" w:rsidRDefault="00543B11" w:rsidP="00180D84">
            <w:pPr>
              <w:spacing w:after="0" w:line="252" w:lineRule="auto"/>
            </w:pPr>
            <w:r>
              <w:rPr>
                <w:rFonts w:ascii="Calibri" w:eastAsia="Calibri" w:hAnsi="Calibri"/>
                <w:color w:val="000000"/>
                <w:sz w:val="16"/>
              </w:rPr>
              <w:t>24 Sep 2024</w:t>
            </w:r>
          </w:p>
        </w:tc>
        <w:tc>
          <w:tcPr>
            <w:tcW w:w="2450" w:type="dxa"/>
            <w:shd w:val="clear" w:color="auto" w:fill="F2F4F7"/>
            <w:tcMar>
              <w:top w:w="80" w:type="dxa"/>
              <w:left w:w="120" w:type="dxa"/>
              <w:bottom w:w="80" w:type="dxa"/>
              <w:right w:w="120" w:type="dxa"/>
            </w:tcMar>
            <w:vAlign w:val="center"/>
          </w:tcPr>
          <w:p w14:paraId="459D1590" w14:textId="77777777" w:rsidR="00543B11" w:rsidRDefault="00543B11" w:rsidP="00180D84">
            <w:pPr>
              <w:spacing w:after="0" w:line="252" w:lineRule="auto"/>
            </w:pPr>
            <w:r>
              <w:rPr>
                <w:rFonts w:ascii="Calibri" w:eastAsia="Calibri" w:hAnsi="Calibri"/>
                <w:color w:val="000000"/>
                <w:sz w:val="16"/>
              </w:rPr>
              <w:t>Sound Lane near railway bridge</w:t>
            </w:r>
            <w:r>
              <w:rPr>
                <w:rFonts w:ascii="Calibri" w:eastAsia="Calibri" w:hAnsi="Calibri"/>
                <w:color w:val="000000"/>
                <w:sz w:val="16"/>
              </w:rPr>
              <w:br/>
              <w:t>Approx. 0.90 mi / 1.45 km</w:t>
            </w:r>
          </w:p>
        </w:tc>
        <w:tc>
          <w:tcPr>
            <w:tcW w:w="5406" w:type="dxa"/>
            <w:shd w:val="clear" w:color="auto" w:fill="F2F4F7"/>
            <w:tcMar>
              <w:top w:w="80" w:type="dxa"/>
              <w:left w:w="120" w:type="dxa"/>
              <w:bottom w:w="80" w:type="dxa"/>
              <w:right w:w="120" w:type="dxa"/>
            </w:tcMar>
            <w:vAlign w:val="center"/>
          </w:tcPr>
          <w:p w14:paraId="36510111" w14:textId="77777777" w:rsidR="00543B11" w:rsidRDefault="00543B11" w:rsidP="00180D84">
            <w:pPr>
              <w:spacing w:after="0" w:line="252" w:lineRule="auto"/>
            </w:pPr>
            <w:r>
              <w:rPr>
                <w:rFonts w:ascii="Calibri" w:eastAsia="Calibri" w:hAnsi="Calibri"/>
                <w:color w:val="000000"/>
                <w:sz w:val="16"/>
              </w:rPr>
              <w:t>Parish-minutes police summary records a separate RTC. Consequences and injury status were not published.</w:t>
            </w:r>
          </w:p>
        </w:tc>
      </w:tr>
      <w:tr w:rsidR="00543B11" w14:paraId="35F07DB3" w14:textId="77777777" w:rsidTr="00180D84">
        <w:tc>
          <w:tcPr>
            <w:tcW w:w="1600" w:type="dxa"/>
            <w:tcMar>
              <w:top w:w="80" w:type="dxa"/>
              <w:left w:w="120" w:type="dxa"/>
              <w:bottom w:w="80" w:type="dxa"/>
              <w:right w:w="120" w:type="dxa"/>
            </w:tcMar>
            <w:vAlign w:val="center"/>
          </w:tcPr>
          <w:p w14:paraId="690C7A0C" w14:textId="77777777" w:rsidR="00543B11" w:rsidRDefault="00543B11" w:rsidP="00180D84">
            <w:pPr>
              <w:spacing w:after="0" w:line="252" w:lineRule="auto"/>
            </w:pPr>
            <w:r>
              <w:rPr>
                <w:rFonts w:ascii="Calibri" w:eastAsia="Calibri" w:hAnsi="Calibri"/>
                <w:color w:val="000000"/>
                <w:sz w:val="16"/>
              </w:rPr>
              <w:t>3 Dec 2025</w:t>
            </w:r>
          </w:p>
        </w:tc>
        <w:tc>
          <w:tcPr>
            <w:tcW w:w="2450" w:type="dxa"/>
            <w:tcMar>
              <w:top w:w="80" w:type="dxa"/>
              <w:left w:w="120" w:type="dxa"/>
              <w:bottom w:w="80" w:type="dxa"/>
              <w:right w:w="120" w:type="dxa"/>
            </w:tcMar>
            <w:vAlign w:val="center"/>
          </w:tcPr>
          <w:p w14:paraId="1EB3193E" w14:textId="77777777" w:rsidR="00543B11" w:rsidRDefault="00543B11" w:rsidP="00180D84">
            <w:pPr>
              <w:spacing w:after="0" w:line="252" w:lineRule="auto"/>
            </w:pPr>
            <w:r>
              <w:rPr>
                <w:rFonts w:ascii="Calibri" w:eastAsia="Calibri" w:hAnsi="Calibri"/>
                <w:color w:val="000000"/>
                <w:sz w:val="16"/>
              </w:rPr>
              <w:t>Sound Lane, on a bend</w:t>
            </w:r>
            <w:r>
              <w:rPr>
                <w:rFonts w:ascii="Calibri" w:eastAsia="Calibri" w:hAnsi="Calibri"/>
                <w:color w:val="000000"/>
                <w:sz w:val="16"/>
              </w:rPr>
              <w:br/>
              <w:t>Exact position not published</w:t>
            </w:r>
          </w:p>
        </w:tc>
        <w:tc>
          <w:tcPr>
            <w:tcW w:w="5406" w:type="dxa"/>
            <w:tcMar>
              <w:top w:w="80" w:type="dxa"/>
              <w:left w:w="120" w:type="dxa"/>
              <w:bottom w:w="80" w:type="dxa"/>
              <w:right w:w="120" w:type="dxa"/>
            </w:tcMar>
            <w:vAlign w:val="center"/>
          </w:tcPr>
          <w:p w14:paraId="57DC352A" w14:textId="77777777" w:rsidR="00543B11" w:rsidRDefault="00543B11" w:rsidP="00180D84">
            <w:pPr>
              <w:spacing w:after="0" w:line="252" w:lineRule="auto"/>
            </w:pPr>
            <w:r>
              <w:rPr>
                <w:rFonts w:ascii="Calibri" w:eastAsia="Calibri" w:hAnsi="Calibri"/>
                <w:color w:val="000000"/>
                <w:sz w:val="16"/>
              </w:rPr>
              <w:t>Parish minutes record a damage-only collision in which a van left the road and entered a field after loss of control on a bend.</w:t>
            </w:r>
          </w:p>
        </w:tc>
      </w:tr>
      <w:tr w:rsidR="00543B11" w14:paraId="3234B958" w14:textId="77777777" w:rsidTr="00180D84">
        <w:tc>
          <w:tcPr>
            <w:tcW w:w="1600" w:type="dxa"/>
            <w:shd w:val="clear" w:color="auto" w:fill="F2F4F7"/>
            <w:tcMar>
              <w:top w:w="80" w:type="dxa"/>
              <w:left w:w="120" w:type="dxa"/>
              <w:bottom w:w="80" w:type="dxa"/>
              <w:right w:w="120" w:type="dxa"/>
            </w:tcMar>
            <w:vAlign w:val="center"/>
          </w:tcPr>
          <w:p w14:paraId="66131604" w14:textId="77777777" w:rsidR="00543B11" w:rsidRDefault="00543B11" w:rsidP="00180D84">
            <w:pPr>
              <w:spacing w:after="0" w:line="252" w:lineRule="auto"/>
            </w:pPr>
            <w:r>
              <w:rPr>
                <w:rFonts w:ascii="Calibri" w:eastAsia="Calibri" w:hAnsi="Calibri"/>
                <w:color w:val="000000"/>
                <w:sz w:val="16"/>
              </w:rPr>
              <w:t>Reported 4 Feb 2026</w:t>
            </w:r>
          </w:p>
        </w:tc>
        <w:tc>
          <w:tcPr>
            <w:tcW w:w="2450" w:type="dxa"/>
            <w:shd w:val="clear" w:color="auto" w:fill="F2F4F7"/>
            <w:tcMar>
              <w:top w:w="80" w:type="dxa"/>
              <w:left w:w="120" w:type="dxa"/>
              <w:bottom w:w="80" w:type="dxa"/>
              <w:right w:w="120" w:type="dxa"/>
            </w:tcMar>
            <w:vAlign w:val="center"/>
          </w:tcPr>
          <w:p w14:paraId="05407711" w14:textId="77777777" w:rsidR="00543B11" w:rsidRDefault="00543B11" w:rsidP="00180D84">
            <w:pPr>
              <w:spacing w:after="0" w:line="252" w:lineRule="auto"/>
            </w:pPr>
            <w:r>
              <w:rPr>
                <w:rFonts w:ascii="Calibri" w:eastAsia="Calibri" w:hAnsi="Calibri"/>
                <w:color w:val="000000"/>
                <w:sz w:val="16"/>
              </w:rPr>
              <w:t>Sound Lane railway-bridge approach</w:t>
            </w:r>
            <w:r>
              <w:rPr>
                <w:rFonts w:ascii="Calibri" w:eastAsia="Calibri" w:hAnsi="Calibri"/>
                <w:color w:val="000000"/>
                <w:sz w:val="16"/>
              </w:rPr>
              <w:br/>
              <w:t>Approx. 0.90 mi / 1.45 km</w:t>
            </w:r>
          </w:p>
        </w:tc>
        <w:tc>
          <w:tcPr>
            <w:tcW w:w="5406" w:type="dxa"/>
            <w:shd w:val="clear" w:color="auto" w:fill="F2F4F7"/>
            <w:tcMar>
              <w:top w:w="80" w:type="dxa"/>
              <w:left w:w="120" w:type="dxa"/>
              <w:bottom w:w="80" w:type="dxa"/>
              <w:right w:w="120" w:type="dxa"/>
            </w:tcMar>
            <w:vAlign w:val="center"/>
          </w:tcPr>
          <w:p w14:paraId="152471F6" w14:textId="77777777" w:rsidR="00543B11" w:rsidRDefault="00543B11" w:rsidP="00180D84">
            <w:pPr>
              <w:spacing w:after="0" w:line="252" w:lineRule="auto"/>
            </w:pPr>
            <w:r>
              <w:rPr>
                <w:rFonts w:ascii="Calibri" w:eastAsia="Calibri" w:hAnsi="Calibri"/>
                <w:color w:val="000000"/>
                <w:sz w:val="16"/>
              </w:rPr>
              <w:t>Parish minutes state that an accident left the embankment unsafe and needing attention. The record does not establish whether this was the December incident or a separate collision.</w:t>
            </w:r>
          </w:p>
        </w:tc>
      </w:tr>
      <w:tr w:rsidR="00543B11" w14:paraId="305FD477" w14:textId="77777777" w:rsidTr="00180D84">
        <w:tc>
          <w:tcPr>
            <w:tcW w:w="1600" w:type="dxa"/>
            <w:tcMar>
              <w:top w:w="80" w:type="dxa"/>
              <w:left w:w="120" w:type="dxa"/>
              <w:bottom w:w="80" w:type="dxa"/>
              <w:right w:w="120" w:type="dxa"/>
            </w:tcMar>
            <w:vAlign w:val="center"/>
          </w:tcPr>
          <w:p w14:paraId="2BB729AE" w14:textId="77777777" w:rsidR="00543B11" w:rsidRDefault="00543B11" w:rsidP="00180D84">
            <w:pPr>
              <w:spacing w:after="0" w:line="252" w:lineRule="auto"/>
            </w:pPr>
            <w:r>
              <w:rPr>
                <w:rFonts w:ascii="Calibri" w:eastAsia="Calibri" w:hAnsi="Calibri"/>
                <w:color w:val="000000"/>
                <w:sz w:val="16"/>
              </w:rPr>
              <w:t>12 Feb 2026</w:t>
            </w:r>
          </w:p>
        </w:tc>
        <w:tc>
          <w:tcPr>
            <w:tcW w:w="2450" w:type="dxa"/>
            <w:tcMar>
              <w:top w:w="80" w:type="dxa"/>
              <w:left w:w="120" w:type="dxa"/>
              <w:bottom w:w="80" w:type="dxa"/>
              <w:right w:w="120" w:type="dxa"/>
            </w:tcMar>
            <w:vAlign w:val="center"/>
          </w:tcPr>
          <w:p w14:paraId="2CC6C158" w14:textId="77777777" w:rsidR="00543B11" w:rsidRDefault="00543B11" w:rsidP="00180D84">
            <w:pPr>
              <w:spacing w:after="0" w:line="252" w:lineRule="auto"/>
            </w:pPr>
            <w:r>
              <w:rPr>
                <w:rFonts w:ascii="Calibri" w:eastAsia="Calibri" w:hAnsi="Calibri"/>
                <w:color w:val="000000"/>
                <w:sz w:val="16"/>
              </w:rPr>
              <w:t>Sound Lane</w:t>
            </w:r>
            <w:r>
              <w:rPr>
                <w:rFonts w:ascii="Calibri" w:eastAsia="Calibri" w:hAnsi="Calibri"/>
                <w:color w:val="000000"/>
                <w:sz w:val="16"/>
              </w:rPr>
              <w:br/>
              <w:t>Exact position not published</w:t>
            </w:r>
          </w:p>
        </w:tc>
        <w:tc>
          <w:tcPr>
            <w:tcW w:w="5406" w:type="dxa"/>
            <w:tcMar>
              <w:top w:w="80" w:type="dxa"/>
              <w:left w:w="120" w:type="dxa"/>
              <w:bottom w:w="80" w:type="dxa"/>
              <w:right w:w="120" w:type="dxa"/>
            </w:tcMar>
            <w:vAlign w:val="center"/>
          </w:tcPr>
          <w:p w14:paraId="5FF40B3C" w14:textId="77777777" w:rsidR="00543B11" w:rsidRDefault="00543B11" w:rsidP="00180D84">
            <w:pPr>
              <w:spacing w:after="0" w:line="252" w:lineRule="auto"/>
            </w:pPr>
            <w:r>
              <w:rPr>
                <w:rFonts w:ascii="Calibri" w:eastAsia="Calibri" w:hAnsi="Calibri"/>
                <w:color w:val="000000"/>
                <w:sz w:val="16"/>
              </w:rPr>
              <w:t>Parish-minutes police summary records highway disruption after an HGV damaged a telegraph pole. No injury was reported in the published summary.</w:t>
            </w:r>
          </w:p>
        </w:tc>
      </w:tr>
      <w:tr w:rsidR="00543B11" w14:paraId="5B95B912" w14:textId="77777777" w:rsidTr="00180D84">
        <w:tc>
          <w:tcPr>
            <w:tcW w:w="1600" w:type="dxa"/>
            <w:shd w:val="clear" w:color="auto" w:fill="F2F4F7"/>
            <w:tcMar>
              <w:top w:w="80" w:type="dxa"/>
              <w:left w:w="120" w:type="dxa"/>
              <w:bottom w:w="80" w:type="dxa"/>
              <w:right w:w="120" w:type="dxa"/>
            </w:tcMar>
            <w:vAlign w:val="center"/>
          </w:tcPr>
          <w:p w14:paraId="6766A0A3" w14:textId="77777777" w:rsidR="00543B11" w:rsidRDefault="00543B11" w:rsidP="00180D84">
            <w:pPr>
              <w:spacing w:after="0" w:line="252" w:lineRule="auto"/>
            </w:pPr>
            <w:r>
              <w:rPr>
                <w:rFonts w:ascii="Calibri" w:eastAsia="Calibri" w:hAnsi="Calibri"/>
                <w:color w:val="000000"/>
                <w:sz w:val="16"/>
              </w:rPr>
              <w:t>2 Mar 2026</w:t>
            </w:r>
          </w:p>
        </w:tc>
        <w:tc>
          <w:tcPr>
            <w:tcW w:w="2450" w:type="dxa"/>
            <w:shd w:val="clear" w:color="auto" w:fill="F2F4F7"/>
            <w:tcMar>
              <w:top w:w="80" w:type="dxa"/>
              <w:left w:w="120" w:type="dxa"/>
              <w:bottom w:w="80" w:type="dxa"/>
              <w:right w:w="120" w:type="dxa"/>
            </w:tcMar>
            <w:vAlign w:val="center"/>
          </w:tcPr>
          <w:p w14:paraId="672D6B06" w14:textId="77777777" w:rsidR="00543B11" w:rsidRDefault="00543B11" w:rsidP="00180D84">
            <w:pPr>
              <w:spacing w:after="0" w:line="252" w:lineRule="auto"/>
            </w:pPr>
            <w:r>
              <w:rPr>
                <w:rFonts w:ascii="Calibri" w:eastAsia="Calibri" w:hAnsi="Calibri"/>
                <w:color w:val="000000"/>
                <w:sz w:val="16"/>
              </w:rPr>
              <w:t xml:space="preserve">Sound Lane between </w:t>
            </w:r>
            <w:proofErr w:type="spellStart"/>
            <w:r>
              <w:rPr>
                <w:rFonts w:ascii="Calibri" w:eastAsia="Calibri" w:hAnsi="Calibri"/>
                <w:color w:val="000000"/>
                <w:sz w:val="16"/>
              </w:rPr>
              <w:t>Baddiley</w:t>
            </w:r>
            <w:proofErr w:type="spellEnd"/>
            <w:r>
              <w:rPr>
                <w:rFonts w:ascii="Calibri" w:eastAsia="Calibri" w:hAnsi="Calibri"/>
                <w:color w:val="000000"/>
                <w:sz w:val="16"/>
              </w:rPr>
              <w:t xml:space="preserve"> Lane and Wrenbury Heath Road</w:t>
            </w:r>
          </w:p>
        </w:tc>
        <w:tc>
          <w:tcPr>
            <w:tcW w:w="5406" w:type="dxa"/>
            <w:shd w:val="clear" w:color="auto" w:fill="F2F4F7"/>
            <w:tcMar>
              <w:top w:w="80" w:type="dxa"/>
              <w:left w:w="120" w:type="dxa"/>
              <w:bottom w:w="80" w:type="dxa"/>
              <w:right w:w="120" w:type="dxa"/>
            </w:tcMar>
            <w:vAlign w:val="center"/>
          </w:tcPr>
          <w:p w14:paraId="546FAEE7" w14:textId="77777777" w:rsidR="00543B11" w:rsidRDefault="00543B11" w:rsidP="00180D84">
            <w:pPr>
              <w:spacing w:after="0" w:line="252" w:lineRule="auto"/>
            </w:pPr>
            <w:r>
              <w:rPr>
                <w:rFonts w:ascii="Calibri" w:eastAsia="Calibri" w:hAnsi="Calibri"/>
                <w:color w:val="000000"/>
                <w:sz w:val="16"/>
              </w:rPr>
              <w:t>Road closure for Council hydroseeding, normally used to reinstate or stabilise an embankment or verge. A connection with the earlier accident-damaged approach is possible but is not stated in the closure notice.</w:t>
            </w:r>
          </w:p>
        </w:tc>
      </w:tr>
      <w:tr w:rsidR="00543B11" w14:paraId="508F40CC" w14:textId="77777777" w:rsidTr="00180D84">
        <w:tc>
          <w:tcPr>
            <w:tcW w:w="1600" w:type="dxa"/>
            <w:tcMar>
              <w:top w:w="80" w:type="dxa"/>
              <w:left w:w="120" w:type="dxa"/>
              <w:bottom w:w="80" w:type="dxa"/>
              <w:right w:w="120" w:type="dxa"/>
            </w:tcMar>
            <w:vAlign w:val="center"/>
          </w:tcPr>
          <w:p w14:paraId="19E9C99F" w14:textId="77777777" w:rsidR="00543B11" w:rsidRDefault="00543B11" w:rsidP="00180D84">
            <w:pPr>
              <w:spacing w:after="0" w:line="252" w:lineRule="auto"/>
            </w:pPr>
            <w:r>
              <w:rPr>
                <w:rFonts w:ascii="Calibri" w:eastAsia="Calibri" w:hAnsi="Calibri"/>
                <w:color w:val="000000"/>
                <w:sz w:val="16"/>
              </w:rPr>
              <w:t>14 Jul 2026</w:t>
            </w:r>
            <w:r>
              <w:rPr>
                <w:rFonts w:ascii="Calibri" w:eastAsia="Calibri" w:hAnsi="Calibri"/>
                <w:color w:val="000000"/>
                <w:sz w:val="16"/>
              </w:rPr>
              <w:br/>
              <w:t>Approx. 05:50</w:t>
            </w:r>
          </w:p>
        </w:tc>
        <w:tc>
          <w:tcPr>
            <w:tcW w:w="2450" w:type="dxa"/>
            <w:tcMar>
              <w:top w:w="80" w:type="dxa"/>
              <w:left w:w="120" w:type="dxa"/>
              <w:bottom w:w="80" w:type="dxa"/>
              <w:right w:w="120" w:type="dxa"/>
            </w:tcMar>
            <w:vAlign w:val="center"/>
          </w:tcPr>
          <w:p w14:paraId="38E8A9AF" w14:textId="77777777" w:rsidR="00543B11" w:rsidRDefault="00543B11" w:rsidP="00180D84">
            <w:pPr>
              <w:spacing w:after="0" w:line="252" w:lineRule="auto"/>
            </w:pPr>
            <w:r>
              <w:rPr>
                <w:rFonts w:ascii="Calibri" w:eastAsia="Calibri" w:hAnsi="Calibri"/>
                <w:color w:val="000000"/>
                <w:sz w:val="16"/>
              </w:rPr>
              <w:t>Marsh Lane bridge, east of Sound Lane crossroads</w:t>
            </w:r>
            <w:r>
              <w:rPr>
                <w:rFonts w:ascii="Calibri" w:eastAsia="Calibri" w:hAnsi="Calibri"/>
                <w:color w:val="000000"/>
                <w:sz w:val="16"/>
              </w:rPr>
              <w:br/>
              <w:t>0.27 mi / 440 m</w:t>
            </w:r>
          </w:p>
        </w:tc>
        <w:tc>
          <w:tcPr>
            <w:tcW w:w="5406" w:type="dxa"/>
            <w:tcMar>
              <w:top w:w="80" w:type="dxa"/>
              <w:left w:w="120" w:type="dxa"/>
              <w:bottom w:w="80" w:type="dxa"/>
              <w:right w:w="120" w:type="dxa"/>
            </w:tcMar>
            <w:vAlign w:val="center"/>
          </w:tcPr>
          <w:p w14:paraId="50C27F02" w14:textId="77777777" w:rsidR="00543B11" w:rsidRDefault="00543B11" w:rsidP="00180D84">
            <w:pPr>
              <w:spacing w:after="0" w:line="252" w:lineRule="auto"/>
            </w:pPr>
            <w:r>
              <w:rPr>
                <w:rFonts w:ascii="Calibri" w:eastAsia="Calibri" w:hAnsi="Calibri"/>
                <w:color w:val="000000"/>
                <w:sz w:val="16"/>
              </w:rPr>
              <w:t>Official fire-service record: two-vehicle collision, temporary closure and three casualties treated by paramedics. A police account reported no serious injuries, pole damage and handover to highways officers at about 08:30.</w:t>
            </w:r>
          </w:p>
        </w:tc>
      </w:tr>
      <w:tr w:rsidR="00543B11" w14:paraId="170646E8" w14:textId="77777777" w:rsidTr="00180D84">
        <w:tc>
          <w:tcPr>
            <w:tcW w:w="1600" w:type="dxa"/>
            <w:shd w:val="clear" w:color="auto" w:fill="F2F4F7"/>
            <w:tcMar>
              <w:top w:w="80" w:type="dxa"/>
              <w:left w:w="120" w:type="dxa"/>
              <w:bottom w:w="80" w:type="dxa"/>
              <w:right w:w="120" w:type="dxa"/>
            </w:tcMar>
            <w:vAlign w:val="center"/>
          </w:tcPr>
          <w:p w14:paraId="22B5C07B" w14:textId="77777777" w:rsidR="00543B11" w:rsidRDefault="00543B11" w:rsidP="00180D84">
            <w:pPr>
              <w:spacing w:after="0" w:line="252" w:lineRule="auto"/>
            </w:pPr>
            <w:r>
              <w:rPr>
                <w:rFonts w:ascii="Calibri" w:eastAsia="Calibri" w:hAnsi="Calibri"/>
                <w:color w:val="000000"/>
                <w:sz w:val="16"/>
              </w:rPr>
              <w:t>30 Jul 2026</w:t>
            </w:r>
          </w:p>
        </w:tc>
        <w:tc>
          <w:tcPr>
            <w:tcW w:w="2450" w:type="dxa"/>
            <w:shd w:val="clear" w:color="auto" w:fill="F2F4F7"/>
            <w:tcMar>
              <w:top w:w="80" w:type="dxa"/>
              <w:left w:w="120" w:type="dxa"/>
              <w:bottom w:w="80" w:type="dxa"/>
              <w:right w:w="120" w:type="dxa"/>
            </w:tcMar>
            <w:vAlign w:val="center"/>
          </w:tcPr>
          <w:p w14:paraId="31A5F784" w14:textId="77777777" w:rsidR="00543B11" w:rsidRDefault="00543B11" w:rsidP="00180D84">
            <w:pPr>
              <w:spacing w:after="0" w:line="252" w:lineRule="auto"/>
            </w:pPr>
            <w:r>
              <w:rPr>
                <w:rFonts w:ascii="Calibri" w:eastAsia="Calibri" w:hAnsi="Calibri"/>
                <w:color w:val="000000"/>
                <w:sz w:val="16"/>
              </w:rPr>
              <w:t>Sound Lane/Marsh Lane crossroads</w:t>
            </w:r>
            <w:r>
              <w:rPr>
                <w:rFonts w:ascii="Calibri" w:eastAsia="Calibri" w:hAnsi="Calibri"/>
                <w:color w:val="000000"/>
                <w:sz w:val="16"/>
              </w:rPr>
              <w:br/>
              <w:t>Approx. 0.2-0.3 mi</w:t>
            </w:r>
          </w:p>
        </w:tc>
        <w:tc>
          <w:tcPr>
            <w:tcW w:w="5406" w:type="dxa"/>
            <w:shd w:val="clear" w:color="auto" w:fill="F2F4F7"/>
            <w:tcMar>
              <w:top w:w="80" w:type="dxa"/>
              <w:left w:w="120" w:type="dxa"/>
              <w:bottom w:w="80" w:type="dxa"/>
              <w:right w:w="120" w:type="dxa"/>
            </w:tcMar>
            <w:vAlign w:val="center"/>
          </w:tcPr>
          <w:p w14:paraId="47154BB5" w14:textId="77777777" w:rsidR="00543B11" w:rsidRDefault="00543B11" w:rsidP="00180D84">
            <w:pPr>
              <w:spacing w:after="0" w:line="252" w:lineRule="auto"/>
            </w:pPr>
            <w:r>
              <w:rPr>
                <w:rFonts w:ascii="Calibri" w:eastAsia="Calibri" w:hAnsi="Calibri"/>
                <w:color w:val="000000"/>
                <w:sz w:val="16"/>
              </w:rPr>
              <w:t>Resident-reported collision with police attendance. No public police, fire or news record has been located. It should be cited as verified only if supported by a police incident reference or information response.</w:t>
            </w:r>
          </w:p>
        </w:tc>
      </w:tr>
      <w:tr w:rsidR="00543B11" w14:paraId="7E2E5A57" w14:textId="77777777" w:rsidTr="00180D84">
        <w:tc>
          <w:tcPr>
            <w:tcW w:w="1600" w:type="dxa"/>
            <w:tcMar>
              <w:top w:w="80" w:type="dxa"/>
              <w:left w:w="120" w:type="dxa"/>
              <w:bottom w:w="80" w:type="dxa"/>
              <w:right w:w="120" w:type="dxa"/>
            </w:tcMar>
            <w:vAlign w:val="center"/>
          </w:tcPr>
          <w:p w14:paraId="66DAF830" w14:textId="77777777" w:rsidR="00543B11" w:rsidRDefault="00543B11" w:rsidP="00180D84">
            <w:pPr>
              <w:spacing w:after="0" w:line="252" w:lineRule="auto"/>
            </w:pPr>
            <w:r>
              <w:rPr>
                <w:rFonts w:ascii="Calibri" w:eastAsia="Calibri" w:hAnsi="Calibri"/>
                <w:color w:val="000000"/>
                <w:sz w:val="16"/>
              </w:rPr>
              <w:t>Ongoing at 25 Aug 2026</w:t>
            </w:r>
          </w:p>
        </w:tc>
        <w:tc>
          <w:tcPr>
            <w:tcW w:w="2450" w:type="dxa"/>
            <w:tcMar>
              <w:top w:w="80" w:type="dxa"/>
              <w:left w:w="120" w:type="dxa"/>
              <w:bottom w:w="80" w:type="dxa"/>
              <w:right w:w="120" w:type="dxa"/>
            </w:tcMar>
            <w:vAlign w:val="center"/>
          </w:tcPr>
          <w:p w14:paraId="79703555" w14:textId="77777777" w:rsidR="00543B11" w:rsidRDefault="00543B11" w:rsidP="00180D84">
            <w:pPr>
              <w:spacing w:after="0" w:line="252" w:lineRule="auto"/>
            </w:pPr>
            <w:r>
              <w:rPr>
                <w:rFonts w:ascii="Calibri" w:eastAsia="Calibri" w:hAnsi="Calibri"/>
                <w:color w:val="000000"/>
                <w:sz w:val="16"/>
              </w:rPr>
              <w:t>Sound Lane verge and carriageway edge adjoining HE2</w:t>
            </w:r>
            <w:r>
              <w:rPr>
                <w:rFonts w:ascii="Calibri" w:eastAsia="Calibri" w:hAnsi="Calibri"/>
                <w:color w:val="000000"/>
                <w:sz w:val="16"/>
              </w:rPr>
              <w:br/>
              <w:t>0-0.1 mi</w:t>
            </w:r>
          </w:p>
        </w:tc>
        <w:tc>
          <w:tcPr>
            <w:tcW w:w="5406" w:type="dxa"/>
            <w:tcMar>
              <w:top w:w="80" w:type="dxa"/>
              <w:left w:w="120" w:type="dxa"/>
              <w:bottom w:w="80" w:type="dxa"/>
              <w:right w:w="120" w:type="dxa"/>
            </w:tcMar>
            <w:vAlign w:val="center"/>
          </w:tcPr>
          <w:p w14:paraId="60BAED4C" w14:textId="77777777" w:rsidR="00543B11" w:rsidRDefault="00543B11" w:rsidP="00180D84">
            <w:pPr>
              <w:spacing w:after="0" w:line="252" w:lineRule="auto"/>
            </w:pPr>
            <w:r>
              <w:rPr>
                <w:rFonts w:ascii="Calibri" w:eastAsia="Calibri" w:hAnsi="Calibri"/>
                <w:color w:val="000000"/>
                <w:sz w:val="16"/>
              </w:rPr>
              <w:t xml:space="preserve">Resident-observed rutting, erosion and tarmac-edge damage where large vehicles leave the surfaced carriageway to pass. Parish minutes separately record Sound Lane verge damage and difficult HGV passing. Site-frontage evidence should be supported by dated photographs, measurements, coordinates and a Cheshire East </w:t>
            </w:r>
            <w:proofErr w:type="spellStart"/>
            <w:r>
              <w:rPr>
                <w:rFonts w:ascii="Calibri" w:eastAsia="Calibri" w:hAnsi="Calibri"/>
                <w:color w:val="000000"/>
                <w:sz w:val="16"/>
              </w:rPr>
              <w:t>traCE</w:t>
            </w:r>
            <w:proofErr w:type="spellEnd"/>
            <w:r>
              <w:rPr>
                <w:rFonts w:ascii="Calibri" w:eastAsia="Calibri" w:hAnsi="Calibri"/>
                <w:color w:val="000000"/>
                <w:sz w:val="16"/>
              </w:rPr>
              <w:t xml:space="preserve"> reference.</w:t>
            </w:r>
          </w:p>
        </w:tc>
      </w:tr>
    </w:tbl>
    <w:p w14:paraId="534CC4B9" w14:textId="77777777" w:rsidR="00543B11" w:rsidRDefault="00543B11" w:rsidP="00543B11">
      <w:pPr>
        <w:pStyle w:val="SourceNote"/>
      </w:pPr>
      <w:r>
        <w:rPr>
          <w:rFonts w:eastAsia="Calibri"/>
          <w:b/>
        </w:rPr>
        <w:t xml:space="preserve">Interpretation note. </w:t>
      </w:r>
      <w:proofErr w:type="spellStart"/>
      <w:r>
        <w:rPr>
          <w:rFonts w:eastAsia="Calibri"/>
        </w:rPr>
        <w:t>DfT</w:t>
      </w:r>
      <w:proofErr w:type="spellEnd"/>
      <w:r>
        <w:rPr>
          <w:rFonts w:eastAsia="Calibri"/>
        </w:rPr>
        <w:t xml:space="preserve"> STATS19 data covers personal-injury collisions on public roads reported to the police. It does not include damage-only events or most verge and maintenance damage. The chronology should therefore inform, but not replace, a current transport assessment.</w:t>
      </w:r>
    </w:p>
    <w:p w14:paraId="4323D6A2" w14:textId="77777777" w:rsidR="00543B11" w:rsidRDefault="00543B11" w:rsidP="00543B11">
      <w:r>
        <w:br w:type="page"/>
      </w:r>
    </w:p>
    <w:tbl>
      <w:tblPr>
        <w:tblStyle w:val="TableGrid"/>
        <w:tblW w:w="0" w:type="auto"/>
        <w:tblLook w:val="04A0" w:firstRow="1" w:lastRow="0" w:firstColumn="1" w:lastColumn="0" w:noHBand="0" w:noVBand="1"/>
      </w:tblPr>
      <w:tblGrid>
        <w:gridCol w:w="4566"/>
        <w:gridCol w:w="4365"/>
      </w:tblGrid>
      <w:tr w:rsidR="0091265F" w14:paraId="6211C875" w14:textId="77777777" w:rsidTr="006D6F54">
        <w:tc>
          <w:tcPr>
            <w:tcW w:w="4566" w:type="dxa"/>
          </w:tcPr>
          <w:p w14:paraId="2E0EE451" w14:textId="77777777" w:rsidR="0091265F" w:rsidRDefault="0091265F">
            <w:pPr>
              <w:rPr>
                <w:rFonts w:ascii="Calibri" w:hAnsi="Calibri" w:cs="Calibri"/>
              </w:rPr>
            </w:pPr>
            <w:r>
              <w:rPr>
                <w:rFonts w:ascii="Calibri" w:hAnsi="Calibri" w:cs="Calibri"/>
                <w:noProof/>
              </w:rPr>
              <w:lastRenderedPageBreak/>
              <w:drawing>
                <wp:inline distT="0" distB="0" distL="0" distR="0" wp14:anchorId="4B78B3B0" wp14:editId="029AE7C4">
                  <wp:extent cx="2819400" cy="2115723"/>
                  <wp:effectExtent l="9207" t="0" r="0" b="0"/>
                  <wp:docPr id="13866169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2824652" cy="2119664"/>
                          </a:xfrm>
                          <a:prstGeom prst="rect">
                            <a:avLst/>
                          </a:prstGeom>
                          <a:noFill/>
                          <a:ln>
                            <a:noFill/>
                          </a:ln>
                        </pic:spPr>
                      </pic:pic>
                    </a:graphicData>
                  </a:graphic>
                </wp:inline>
              </w:drawing>
            </w:r>
          </w:p>
          <w:p w14:paraId="6A6AEA25" w14:textId="77777777" w:rsidR="0091265F" w:rsidRDefault="0091265F">
            <w:pPr>
              <w:rPr>
                <w:rFonts w:ascii="Calibri" w:hAnsi="Calibri" w:cs="Calibri"/>
              </w:rPr>
            </w:pPr>
          </w:p>
          <w:p w14:paraId="50696EAD" w14:textId="1379CD19" w:rsidR="0091265F" w:rsidRPr="006D6F54" w:rsidRDefault="0091265F">
            <w:pPr>
              <w:rPr>
                <w:rFonts w:ascii="Calibri" w:hAnsi="Calibri" w:cs="Calibri"/>
                <w:sz w:val="28"/>
                <w:szCs w:val="28"/>
              </w:rPr>
            </w:pPr>
            <w:r w:rsidRPr="006D6F54">
              <w:rPr>
                <w:rFonts w:ascii="Calibri" w:hAnsi="Calibri" w:cs="Calibri"/>
                <w:sz w:val="28"/>
                <w:szCs w:val="28"/>
              </w:rPr>
              <w:t>Damage to verges</w:t>
            </w:r>
            <w:r w:rsidR="006D6F54">
              <w:rPr>
                <w:rFonts w:ascii="Calibri" w:hAnsi="Calibri" w:cs="Calibri"/>
                <w:sz w:val="28"/>
                <w:szCs w:val="28"/>
              </w:rPr>
              <w:t>.</w:t>
            </w:r>
          </w:p>
        </w:tc>
        <w:tc>
          <w:tcPr>
            <w:tcW w:w="4365" w:type="dxa"/>
          </w:tcPr>
          <w:p w14:paraId="77C7B916" w14:textId="3A77351F" w:rsidR="0091265F" w:rsidRDefault="0091265F">
            <w:pPr>
              <w:rPr>
                <w:rFonts w:ascii="Calibri" w:hAnsi="Calibri" w:cs="Calibri"/>
              </w:rPr>
            </w:pPr>
            <w:r>
              <w:rPr>
                <w:rFonts w:ascii="Calibri" w:hAnsi="Calibri" w:cs="Calibri"/>
                <w:noProof/>
              </w:rPr>
              <w:drawing>
                <wp:inline distT="0" distB="0" distL="0" distR="0" wp14:anchorId="1608E799" wp14:editId="31757875">
                  <wp:extent cx="2619375" cy="3491045"/>
                  <wp:effectExtent l="0" t="0" r="0" b="0"/>
                  <wp:docPr id="17765295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55007" cy="3538535"/>
                          </a:xfrm>
                          <a:prstGeom prst="rect">
                            <a:avLst/>
                          </a:prstGeom>
                          <a:noFill/>
                          <a:ln>
                            <a:noFill/>
                          </a:ln>
                        </pic:spPr>
                      </pic:pic>
                    </a:graphicData>
                  </a:graphic>
                </wp:inline>
              </w:drawing>
            </w:r>
          </w:p>
        </w:tc>
      </w:tr>
      <w:tr w:rsidR="0091265F" w14:paraId="68711CC1" w14:textId="77777777" w:rsidTr="006D6F54">
        <w:tc>
          <w:tcPr>
            <w:tcW w:w="4566" w:type="dxa"/>
          </w:tcPr>
          <w:p w14:paraId="5F44210B" w14:textId="57537233" w:rsidR="0091265F" w:rsidRDefault="0091265F">
            <w:pPr>
              <w:rPr>
                <w:rFonts w:ascii="Calibri" w:hAnsi="Calibri" w:cs="Calibri"/>
              </w:rPr>
            </w:pPr>
            <w:r>
              <w:rPr>
                <w:rFonts w:ascii="Calibri" w:hAnsi="Calibri" w:cs="Calibri"/>
                <w:noProof/>
              </w:rPr>
              <w:drawing>
                <wp:inline distT="0" distB="0" distL="0" distR="0" wp14:anchorId="6D858794" wp14:editId="4E266174">
                  <wp:extent cx="2752175" cy="1666875"/>
                  <wp:effectExtent l="0" t="0" r="0" b="0"/>
                  <wp:docPr id="17876391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61553" cy="1672555"/>
                          </a:xfrm>
                          <a:prstGeom prst="rect">
                            <a:avLst/>
                          </a:prstGeom>
                          <a:noFill/>
                          <a:ln>
                            <a:noFill/>
                          </a:ln>
                        </pic:spPr>
                      </pic:pic>
                    </a:graphicData>
                  </a:graphic>
                </wp:inline>
              </w:drawing>
            </w:r>
          </w:p>
        </w:tc>
        <w:tc>
          <w:tcPr>
            <w:tcW w:w="4365" w:type="dxa"/>
          </w:tcPr>
          <w:p w14:paraId="53B49C74" w14:textId="527A18B3" w:rsidR="0091265F" w:rsidRDefault="0091265F">
            <w:pPr>
              <w:rPr>
                <w:rFonts w:ascii="Calibri" w:hAnsi="Calibri" w:cs="Calibri"/>
              </w:rPr>
            </w:pPr>
            <w:r>
              <w:rPr>
                <w:rFonts w:ascii="Calibri" w:hAnsi="Calibri" w:cs="Calibri"/>
                <w:noProof/>
              </w:rPr>
              <w:drawing>
                <wp:inline distT="0" distB="0" distL="0" distR="0" wp14:anchorId="311265D7" wp14:editId="0C34517A">
                  <wp:extent cx="2634848" cy="1600200"/>
                  <wp:effectExtent l="0" t="0" r="0" b="0"/>
                  <wp:docPr id="1444106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9183" cy="1621052"/>
                          </a:xfrm>
                          <a:prstGeom prst="rect">
                            <a:avLst/>
                          </a:prstGeom>
                          <a:noFill/>
                          <a:ln>
                            <a:noFill/>
                          </a:ln>
                        </pic:spPr>
                      </pic:pic>
                    </a:graphicData>
                  </a:graphic>
                </wp:inline>
              </w:drawing>
            </w:r>
          </w:p>
        </w:tc>
      </w:tr>
      <w:tr w:rsidR="0091265F" w14:paraId="4543DA53" w14:textId="77777777" w:rsidTr="006D6F54">
        <w:tc>
          <w:tcPr>
            <w:tcW w:w="4566" w:type="dxa"/>
          </w:tcPr>
          <w:p w14:paraId="56691159" w14:textId="19902EFA" w:rsidR="0091265F" w:rsidRDefault="0091265F">
            <w:pPr>
              <w:rPr>
                <w:rFonts w:ascii="Calibri" w:hAnsi="Calibri" w:cs="Calibri"/>
              </w:rPr>
            </w:pPr>
            <w:r>
              <w:rPr>
                <w:rFonts w:ascii="Calibri" w:hAnsi="Calibri" w:cs="Calibri"/>
                <w:noProof/>
              </w:rPr>
              <w:drawing>
                <wp:inline distT="0" distB="0" distL="0" distR="0" wp14:anchorId="4B66E95D" wp14:editId="0B3BB250">
                  <wp:extent cx="2762250" cy="1668381"/>
                  <wp:effectExtent l="0" t="0" r="0" b="8255"/>
                  <wp:docPr id="18550857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9667" cy="1678900"/>
                          </a:xfrm>
                          <a:prstGeom prst="rect">
                            <a:avLst/>
                          </a:prstGeom>
                          <a:noFill/>
                          <a:ln>
                            <a:noFill/>
                          </a:ln>
                        </pic:spPr>
                      </pic:pic>
                    </a:graphicData>
                  </a:graphic>
                </wp:inline>
              </w:drawing>
            </w:r>
          </w:p>
        </w:tc>
        <w:tc>
          <w:tcPr>
            <w:tcW w:w="4365" w:type="dxa"/>
          </w:tcPr>
          <w:p w14:paraId="07F99587" w14:textId="7103BE07" w:rsidR="0091265F" w:rsidRPr="006D6F54" w:rsidRDefault="0091265F">
            <w:pPr>
              <w:rPr>
                <w:rFonts w:ascii="Calibri" w:hAnsi="Calibri" w:cs="Calibri"/>
                <w:sz w:val="28"/>
                <w:szCs w:val="28"/>
              </w:rPr>
            </w:pPr>
            <w:r w:rsidRPr="006D6F54">
              <w:rPr>
                <w:rFonts w:ascii="Calibri" w:hAnsi="Calibri" w:cs="Calibri"/>
                <w:sz w:val="28"/>
                <w:szCs w:val="28"/>
              </w:rPr>
              <w:t>Google map vie</w:t>
            </w:r>
            <w:r w:rsidR="006D6F54" w:rsidRPr="006D6F54">
              <w:rPr>
                <w:rFonts w:ascii="Calibri" w:hAnsi="Calibri" w:cs="Calibri"/>
                <w:sz w:val="28"/>
                <w:szCs w:val="28"/>
              </w:rPr>
              <w:t>w</w:t>
            </w:r>
            <w:r w:rsidRPr="006D6F54">
              <w:rPr>
                <w:rFonts w:ascii="Calibri" w:hAnsi="Calibri" w:cs="Calibri"/>
                <w:sz w:val="28"/>
                <w:szCs w:val="28"/>
              </w:rPr>
              <w:t>s</w:t>
            </w:r>
            <w:r w:rsidR="006D6F54" w:rsidRPr="006D6F54">
              <w:rPr>
                <w:rFonts w:ascii="Calibri" w:hAnsi="Calibri" w:cs="Calibri"/>
                <w:sz w:val="28"/>
                <w:szCs w:val="28"/>
              </w:rPr>
              <w:t xml:space="preserve"> dated May 2026:</w:t>
            </w:r>
          </w:p>
          <w:p w14:paraId="3D975002" w14:textId="4D97E462" w:rsidR="006D6F54" w:rsidRPr="006D6F54" w:rsidRDefault="006D6F54">
            <w:pPr>
              <w:rPr>
                <w:rFonts w:ascii="Calibri" w:hAnsi="Calibri" w:cs="Calibri"/>
                <w:sz w:val="28"/>
                <w:szCs w:val="28"/>
              </w:rPr>
            </w:pPr>
            <w:r w:rsidRPr="006D6F54">
              <w:rPr>
                <w:rFonts w:ascii="Calibri" w:hAnsi="Calibri" w:cs="Calibri"/>
                <w:sz w:val="28"/>
                <w:szCs w:val="28"/>
              </w:rPr>
              <w:t>Parking causing single track road.</w:t>
            </w:r>
          </w:p>
          <w:p w14:paraId="6E738AB2" w14:textId="348F1ACB" w:rsidR="006D6F54" w:rsidRPr="006D6F54" w:rsidRDefault="006D6F54">
            <w:pPr>
              <w:rPr>
                <w:rFonts w:ascii="Calibri" w:hAnsi="Calibri" w:cs="Calibri"/>
                <w:sz w:val="28"/>
                <w:szCs w:val="28"/>
              </w:rPr>
            </w:pPr>
            <w:r w:rsidRPr="006D6F54">
              <w:rPr>
                <w:rFonts w:ascii="Calibri" w:hAnsi="Calibri" w:cs="Calibri"/>
                <w:sz w:val="28"/>
                <w:szCs w:val="28"/>
              </w:rPr>
              <w:t>Lack of pavements for pedestrians.</w:t>
            </w:r>
          </w:p>
          <w:p w14:paraId="17CB5921" w14:textId="1ACB0FB1" w:rsidR="006D6F54" w:rsidRDefault="006D6F54">
            <w:pPr>
              <w:rPr>
                <w:rFonts w:ascii="Calibri" w:hAnsi="Calibri" w:cs="Calibri"/>
              </w:rPr>
            </w:pPr>
          </w:p>
        </w:tc>
      </w:tr>
    </w:tbl>
    <w:p w14:paraId="49844983" w14:textId="77777777" w:rsidR="00543B11" w:rsidRPr="006E595E" w:rsidRDefault="00543B11">
      <w:pPr>
        <w:rPr>
          <w:rFonts w:ascii="Calibri" w:hAnsi="Calibri" w:cs="Calibri"/>
        </w:rPr>
      </w:pPr>
    </w:p>
    <w:p w14:paraId="759F7D97" w14:textId="77777777" w:rsidR="00524CAE" w:rsidRPr="006E595E" w:rsidRDefault="00524CAE" w:rsidP="00524CAE">
      <w:pPr>
        <w:pStyle w:val="Heading2"/>
        <w:rPr>
          <w:rFonts w:ascii="Calibri" w:hAnsi="Calibri" w:cs="Calibri"/>
          <w:sz w:val="24"/>
          <w:szCs w:val="24"/>
        </w:rPr>
      </w:pPr>
      <w:r w:rsidRPr="006E595E">
        <w:rPr>
          <w:rFonts w:ascii="Calibri" w:hAnsi="Calibri" w:cs="Calibri"/>
          <w:sz w:val="24"/>
          <w:szCs w:val="24"/>
        </w:rPr>
        <w:t>Published sources</w:t>
      </w:r>
    </w:p>
    <w:p w14:paraId="192FE3D3" w14:textId="77777777" w:rsidR="00524CAE" w:rsidRPr="006E595E" w:rsidRDefault="00524CAE" w:rsidP="00524CAE">
      <w:pPr>
        <w:pStyle w:val="ListParagraph"/>
        <w:numPr>
          <w:ilvl w:val="0"/>
          <w:numId w:val="10"/>
        </w:numPr>
        <w:spacing w:after="80" w:line="252" w:lineRule="auto"/>
        <w:rPr>
          <w:rFonts w:ascii="Calibri" w:hAnsi="Calibri" w:cs="Calibri"/>
        </w:rPr>
      </w:pPr>
      <w:hyperlink r:id="rId12">
        <w:r w:rsidRPr="006E595E">
          <w:rPr>
            <w:rFonts w:ascii="Calibri" w:hAnsi="Calibri" w:cs="Calibri"/>
            <w:color w:val="2E74B5"/>
            <w:u w:val="single"/>
          </w:rPr>
          <w:t>Cheshire East Council, HE2 Call for Sites mapping</w:t>
        </w:r>
      </w:hyperlink>
    </w:p>
    <w:p w14:paraId="5D43DEA2" w14:textId="77777777" w:rsidR="00524CAE" w:rsidRPr="006E595E" w:rsidRDefault="00524CAE" w:rsidP="00524CAE">
      <w:pPr>
        <w:pStyle w:val="ListParagraph"/>
        <w:numPr>
          <w:ilvl w:val="0"/>
          <w:numId w:val="10"/>
        </w:numPr>
        <w:spacing w:after="80" w:line="252" w:lineRule="auto"/>
        <w:rPr>
          <w:rFonts w:ascii="Calibri" w:hAnsi="Calibri" w:cs="Calibri"/>
        </w:rPr>
      </w:pPr>
      <w:hyperlink r:id="rId13">
        <w:r w:rsidRPr="006E595E">
          <w:rPr>
            <w:rFonts w:ascii="Calibri" w:hAnsi="Calibri" w:cs="Calibri"/>
            <w:color w:val="2E74B5"/>
            <w:u w:val="single"/>
          </w:rPr>
          <w:t>Cheshire East Council, Strategic Flood Risk Assessment</w:t>
        </w:r>
      </w:hyperlink>
    </w:p>
    <w:p w14:paraId="0FC0DA8D" w14:textId="77777777" w:rsidR="00524CAE" w:rsidRPr="006E595E" w:rsidRDefault="00524CAE" w:rsidP="00524CAE">
      <w:pPr>
        <w:pStyle w:val="ListParagraph"/>
        <w:numPr>
          <w:ilvl w:val="0"/>
          <w:numId w:val="10"/>
        </w:numPr>
        <w:spacing w:after="80" w:line="252" w:lineRule="auto"/>
        <w:rPr>
          <w:rFonts w:ascii="Calibri" w:hAnsi="Calibri" w:cs="Calibri"/>
        </w:rPr>
      </w:pPr>
      <w:hyperlink r:id="rId14">
        <w:r w:rsidRPr="006E595E">
          <w:rPr>
            <w:rFonts w:ascii="Calibri" w:hAnsi="Calibri" w:cs="Calibri"/>
            <w:color w:val="2E74B5"/>
            <w:u w:val="single"/>
          </w:rPr>
          <w:t>Department for Transport, Road Safety Open Data (including 2024 STATS19 records 2024070803994 and 2024070805655)</w:t>
        </w:r>
      </w:hyperlink>
    </w:p>
    <w:p w14:paraId="748D03B3" w14:textId="77777777" w:rsidR="00524CAE" w:rsidRPr="006E595E" w:rsidRDefault="00524CAE" w:rsidP="00524CAE">
      <w:pPr>
        <w:pStyle w:val="ListParagraph"/>
        <w:numPr>
          <w:ilvl w:val="0"/>
          <w:numId w:val="10"/>
        </w:numPr>
        <w:spacing w:after="80" w:line="252" w:lineRule="auto"/>
        <w:rPr>
          <w:rFonts w:ascii="Calibri" w:hAnsi="Calibri" w:cs="Calibri"/>
        </w:rPr>
      </w:pPr>
      <w:hyperlink r:id="rId15">
        <w:r w:rsidRPr="006E595E">
          <w:rPr>
            <w:rFonts w:ascii="Calibri" w:hAnsi="Calibri" w:cs="Calibri"/>
            <w:color w:val="2E74B5"/>
            <w:u w:val="single"/>
          </w:rPr>
          <w:t>Cheshire East Council, explanation of road collision data</w:t>
        </w:r>
      </w:hyperlink>
    </w:p>
    <w:p w14:paraId="60D3D7DF" w14:textId="77777777" w:rsidR="00524CAE" w:rsidRPr="006E595E" w:rsidRDefault="00524CAE" w:rsidP="00524CAE">
      <w:pPr>
        <w:pStyle w:val="ListParagraph"/>
        <w:numPr>
          <w:ilvl w:val="0"/>
          <w:numId w:val="10"/>
        </w:numPr>
        <w:spacing w:after="80" w:line="252" w:lineRule="auto"/>
        <w:rPr>
          <w:rFonts w:ascii="Calibri" w:hAnsi="Calibri" w:cs="Calibri"/>
        </w:rPr>
      </w:pPr>
      <w:hyperlink r:id="rId16">
        <w:r w:rsidRPr="006E595E">
          <w:rPr>
            <w:rFonts w:ascii="Calibri" w:hAnsi="Calibri" w:cs="Calibri"/>
            <w:color w:val="2E74B5"/>
            <w:u w:val="single"/>
          </w:rPr>
          <w:t>Sound &amp; District Parish Council, published minutes index</w:t>
        </w:r>
      </w:hyperlink>
    </w:p>
    <w:p w14:paraId="3A0D6AF1" w14:textId="77777777" w:rsidR="00524CAE" w:rsidRPr="006E595E" w:rsidRDefault="00524CAE" w:rsidP="00524CAE">
      <w:pPr>
        <w:pStyle w:val="ListParagraph"/>
        <w:numPr>
          <w:ilvl w:val="0"/>
          <w:numId w:val="10"/>
        </w:numPr>
        <w:spacing w:after="80" w:line="252" w:lineRule="auto"/>
        <w:rPr>
          <w:rFonts w:ascii="Calibri" w:hAnsi="Calibri" w:cs="Calibri"/>
        </w:rPr>
      </w:pPr>
      <w:hyperlink r:id="rId17">
        <w:r w:rsidRPr="006E595E">
          <w:rPr>
            <w:rFonts w:ascii="Calibri" w:hAnsi="Calibri" w:cs="Calibri"/>
            <w:color w:val="2E74B5"/>
            <w:u w:val="single"/>
          </w:rPr>
          <w:t>Cheshire Fire and Rescue Service, Road traffic collision in Ravensmoor, 14 July 2026</w:t>
        </w:r>
      </w:hyperlink>
    </w:p>
    <w:p w14:paraId="2FCC6CBA" w14:textId="77777777" w:rsidR="00524CAE" w:rsidRPr="006E595E" w:rsidRDefault="00524CAE" w:rsidP="00524CAE">
      <w:pPr>
        <w:pStyle w:val="ListParagraph"/>
        <w:numPr>
          <w:ilvl w:val="0"/>
          <w:numId w:val="10"/>
        </w:numPr>
        <w:spacing w:after="80" w:line="252" w:lineRule="auto"/>
        <w:rPr>
          <w:rFonts w:ascii="Calibri" w:hAnsi="Calibri" w:cs="Calibri"/>
        </w:rPr>
      </w:pPr>
      <w:hyperlink r:id="rId18">
        <w:r w:rsidRPr="006E595E">
          <w:rPr>
            <w:rFonts w:ascii="Calibri" w:hAnsi="Calibri" w:cs="Calibri"/>
            <w:color w:val="2E74B5"/>
            <w:u w:val="single"/>
          </w:rPr>
          <w:t>Nantwich News, police account of Marsh Lane collision, 14 July 2026</w:t>
        </w:r>
      </w:hyperlink>
    </w:p>
    <w:p w14:paraId="0C1EC8DF" w14:textId="77777777" w:rsidR="00524CAE" w:rsidRPr="006E595E" w:rsidRDefault="00524CAE" w:rsidP="00524CAE">
      <w:pPr>
        <w:pStyle w:val="ListParagraph"/>
        <w:numPr>
          <w:ilvl w:val="0"/>
          <w:numId w:val="10"/>
        </w:numPr>
        <w:spacing w:after="80" w:line="252" w:lineRule="auto"/>
        <w:rPr>
          <w:rFonts w:ascii="Calibri" w:hAnsi="Calibri" w:cs="Calibri"/>
        </w:rPr>
      </w:pPr>
      <w:hyperlink r:id="rId19">
        <w:r w:rsidRPr="006E595E">
          <w:rPr>
            <w:rFonts w:ascii="Calibri" w:hAnsi="Calibri" w:cs="Calibri"/>
            <w:color w:val="2E74B5"/>
            <w:u w:val="single"/>
          </w:rPr>
          <w:t>Cheshire East Council, Policy INF 3: Highway safety and access</w:t>
        </w:r>
      </w:hyperlink>
    </w:p>
    <w:p w14:paraId="140CC84A" w14:textId="77777777" w:rsidR="00524CAE" w:rsidRPr="006E595E" w:rsidRDefault="00524CAE" w:rsidP="00524CAE">
      <w:pPr>
        <w:pStyle w:val="ListParagraph"/>
        <w:numPr>
          <w:ilvl w:val="0"/>
          <w:numId w:val="10"/>
        </w:numPr>
        <w:spacing w:after="80" w:line="252" w:lineRule="auto"/>
        <w:rPr>
          <w:rFonts w:ascii="Calibri" w:hAnsi="Calibri" w:cs="Calibri"/>
        </w:rPr>
      </w:pPr>
      <w:hyperlink r:id="rId20">
        <w:r w:rsidRPr="006E595E">
          <w:rPr>
            <w:rFonts w:ascii="Calibri" w:hAnsi="Calibri" w:cs="Calibri"/>
            <w:color w:val="2E74B5"/>
            <w:u w:val="single"/>
          </w:rPr>
          <w:t>Cheshire East Council, vehicular crossings and dropped kerbs</w:t>
        </w:r>
      </w:hyperlink>
    </w:p>
    <w:p w14:paraId="496C77FA" w14:textId="77777777" w:rsidR="00524CAE" w:rsidRPr="006E595E" w:rsidRDefault="00524CAE" w:rsidP="00524CAE">
      <w:pPr>
        <w:pStyle w:val="ListParagraph"/>
        <w:numPr>
          <w:ilvl w:val="0"/>
          <w:numId w:val="10"/>
        </w:numPr>
        <w:spacing w:after="80" w:line="252" w:lineRule="auto"/>
        <w:rPr>
          <w:rFonts w:ascii="Calibri" w:hAnsi="Calibri" w:cs="Calibri"/>
        </w:rPr>
      </w:pPr>
      <w:hyperlink r:id="rId21">
        <w:r w:rsidRPr="006E595E">
          <w:rPr>
            <w:rFonts w:ascii="Calibri" w:hAnsi="Calibri" w:cs="Calibri"/>
            <w:color w:val="2E74B5"/>
            <w:u w:val="single"/>
          </w:rPr>
          <w:t>Cheshire East Council, section 278/38 highway permits</w:t>
        </w:r>
      </w:hyperlink>
    </w:p>
    <w:p w14:paraId="61439B64" w14:textId="77777777" w:rsidR="00524CAE" w:rsidRPr="006E595E" w:rsidRDefault="00524CAE" w:rsidP="00524CAE">
      <w:pPr>
        <w:pStyle w:val="ListParagraph"/>
        <w:numPr>
          <w:ilvl w:val="0"/>
          <w:numId w:val="10"/>
        </w:numPr>
        <w:spacing w:after="80" w:line="252" w:lineRule="auto"/>
        <w:rPr>
          <w:rFonts w:ascii="Calibri" w:hAnsi="Calibri" w:cs="Calibri"/>
        </w:rPr>
      </w:pPr>
      <w:hyperlink r:id="rId22">
        <w:r w:rsidRPr="006E595E">
          <w:rPr>
            <w:rFonts w:ascii="Calibri" w:hAnsi="Calibri" w:cs="Calibri"/>
            <w:color w:val="2E74B5"/>
            <w:u w:val="single"/>
          </w:rPr>
          <w:t>HM Land Registry, Practice guide 40: Land Registry plans</w:t>
        </w:r>
      </w:hyperlink>
    </w:p>
    <w:p w14:paraId="79AD48E8" w14:textId="77777777" w:rsidR="00524CAE" w:rsidRPr="006E595E" w:rsidRDefault="00524CAE" w:rsidP="00524CAE">
      <w:pPr>
        <w:pStyle w:val="ListParagraph"/>
        <w:numPr>
          <w:ilvl w:val="0"/>
          <w:numId w:val="10"/>
        </w:numPr>
        <w:spacing w:after="80" w:line="252" w:lineRule="auto"/>
        <w:rPr>
          <w:rFonts w:ascii="Calibri" w:hAnsi="Calibri" w:cs="Calibri"/>
        </w:rPr>
      </w:pPr>
      <w:hyperlink r:id="rId23">
        <w:r w:rsidRPr="006E595E">
          <w:rPr>
            <w:rFonts w:ascii="Calibri" w:hAnsi="Calibri" w:cs="Calibri"/>
            <w:color w:val="2E74B5"/>
            <w:u w:val="single"/>
          </w:rPr>
          <w:t>HM Land Registry, Practice guide 62: easements</w:t>
        </w:r>
      </w:hyperlink>
    </w:p>
    <w:p w14:paraId="775662FB" w14:textId="7ADD03C9" w:rsidR="00722FC2" w:rsidRPr="00CB35E3" w:rsidRDefault="00524CAE" w:rsidP="00CB35E3">
      <w:pPr>
        <w:pStyle w:val="SourceNote"/>
        <w:rPr>
          <w:rFonts w:cs="Calibri"/>
          <w:sz w:val="24"/>
          <w:szCs w:val="24"/>
        </w:rPr>
      </w:pPr>
      <w:r w:rsidRPr="006E595E">
        <w:rPr>
          <w:rFonts w:eastAsia="Calibri" w:cs="Calibri"/>
          <w:b/>
          <w:sz w:val="24"/>
          <w:szCs w:val="24"/>
        </w:rPr>
        <w:t xml:space="preserve">Additional local records cited in Appendix 1: </w:t>
      </w:r>
      <w:r w:rsidRPr="006E595E">
        <w:rPr>
          <w:rFonts w:eastAsia="Calibri" w:cs="Calibri"/>
          <w:sz w:val="24"/>
          <w:szCs w:val="24"/>
        </w:rPr>
        <w:t>Cheshire East temporary traffic and closure notices; Sound &amp; District Parish Council minutes for March and May 2022, July and December 2024, December 2025, January-February-March-May 2026; and resident observations.</w:t>
      </w:r>
    </w:p>
    <w:sectPr w:rsidR="00722FC2" w:rsidRPr="00CB35E3" w:rsidSect="002C2B9A">
      <w:footerReference w:type="even" r:id="rId24"/>
      <w:footerReference w:type="defaul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15FF7" w14:textId="77777777" w:rsidR="00340DA8" w:rsidRDefault="00340DA8" w:rsidP="0068002B">
      <w:pPr>
        <w:spacing w:after="0" w:line="240" w:lineRule="auto"/>
      </w:pPr>
      <w:r>
        <w:separator/>
      </w:r>
    </w:p>
  </w:endnote>
  <w:endnote w:type="continuationSeparator" w:id="0">
    <w:p w14:paraId="5E85E27D" w14:textId="77777777" w:rsidR="00340DA8" w:rsidRDefault="00340DA8" w:rsidP="00680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5F603" w14:textId="37B7DB0D" w:rsidR="0068002B" w:rsidRDefault="0068002B">
    <w:pPr>
      <w:pStyle w:val="Footer"/>
    </w:pPr>
    <w:r>
      <w:rPr>
        <w:noProof/>
        <w14:ligatures w14:val="none"/>
      </w:rPr>
      <mc:AlternateContent>
        <mc:Choice Requires="wps">
          <w:drawing>
            <wp:anchor distT="0" distB="0" distL="0" distR="0" simplePos="0" relativeHeight="251658240" behindDoc="0" locked="0" layoutInCell="1" allowOverlap="1" wp14:anchorId="235B53EC" wp14:editId="5DF281B0">
              <wp:simplePos x="635" y="635"/>
              <wp:positionH relativeFrom="page">
                <wp:align>center</wp:align>
              </wp:positionH>
              <wp:positionV relativeFrom="page">
                <wp:align>bottom</wp:align>
              </wp:positionV>
              <wp:extent cx="686435" cy="393700"/>
              <wp:effectExtent l="0" t="0" r="18415" b="0"/>
              <wp:wrapNone/>
              <wp:docPr id="143387440"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4DC690BB" w14:textId="55AB46A0" w:rsidR="0068002B" w:rsidRPr="0068002B" w:rsidRDefault="0068002B" w:rsidP="0068002B">
                          <w:pPr>
                            <w:spacing w:after="0"/>
                            <w:rPr>
                              <w:rFonts w:ascii="Arial" w:eastAsia="Arial" w:hAnsi="Arial" w:cs="Arial"/>
                              <w:noProof/>
                              <w:color w:val="003EC8"/>
                            </w:rPr>
                          </w:pPr>
                          <w:r w:rsidRPr="0068002B">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5B53EC" id="_x0000_t202" coordsize="21600,21600" o:spt="202" path="m,l,21600r21600,l21600,xe">
              <v:stroke joinstyle="miter"/>
              <v:path gradientshapeok="t" o:connecttype="rect"/>
            </v:shapetype>
            <v:shape id="Text Box 2" o:spid="_x0000_s1026" type="#_x0000_t202" alt="OFFICIAL" style="position:absolute;margin-left:0;margin-top:0;width:54.05pt;height:31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" filled="f" stroked="f">
              <v:fill o:detectmouseclick="t"/>
              <v:textbox style="mso-fit-shape-to-text:t" inset="0,0,0,15pt">
                <w:txbxContent>
                  <w:p w14:paraId="4DC690BB" w14:textId="55AB46A0" w:rsidR="0068002B" w:rsidRPr="0068002B" w:rsidRDefault="0068002B" w:rsidP="0068002B">
                    <w:pPr>
                      <w:spacing w:after="0"/>
                      <w:rPr>
                        <w:rFonts w:ascii="Arial" w:eastAsia="Arial" w:hAnsi="Arial" w:cs="Arial"/>
                        <w:noProof/>
                        <w:color w:val="003EC8"/>
                      </w:rPr>
                    </w:pPr>
                    <w:r w:rsidRPr="0068002B">
                      <w:rPr>
                        <w:rFonts w:ascii="Arial" w:eastAsia="Arial" w:hAnsi="Arial" w:cs="Arial"/>
                        <w:noProof/>
                        <w:color w:val="003EC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8902C" w14:textId="5B86A849" w:rsidR="0068002B" w:rsidRDefault="0068002B">
    <w:pPr>
      <w:pStyle w:val="Footer"/>
    </w:pPr>
    <w:r>
      <w:rPr>
        <w:noProof/>
        <w14:ligatures w14:val="none"/>
      </w:rPr>
      <mc:AlternateContent>
        <mc:Choice Requires="wps">
          <w:drawing>
            <wp:anchor distT="0" distB="0" distL="0" distR="0" simplePos="0" relativeHeight="251658241" behindDoc="0" locked="0" layoutInCell="1" allowOverlap="1" wp14:anchorId="57F2D55B" wp14:editId="7FF511B8">
              <wp:simplePos x="914400" y="10058400"/>
              <wp:positionH relativeFrom="page">
                <wp:align>center</wp:align>
              </wp:positionH>
              <wp:positionV relativeFrom="page">
                <wp:align>bottom</wp:align>
              </wp:positionV>
              <wp:extent cx="686435" cy="393700"/>
              <wp:effectExtent l="0" t="0" r="18415" b="0"/>
              <wp:wrapNone/>
              <wp:docPr id="1107316065"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7803BF81" w14:textId="42D6B691" w:rsidR="0068002B" w:rsidRPr="0068002B" w:rsidRDefault="0068002B" w:rsidP="0068002B">
                          <w:pPr>
                            <w:spacing w:after="0"/>
                            <w:rPr>
                              <w:rFonts w:ascii="Arial" w:eastAsia="Arial" w:hAnsi="Arial" w:cs="Arial"/>
                              <w:noProof/>
                              <w:color w:val="003EC8"/>
                            </w:rPr>
                          </w:pPr>
                          <w:r w:rsidRPr="0068002B">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F2D55B" id="_x0000_t202" coordsize="21600,21600" o:spt="202" path="m,l,21600r21600,l21600,xe">
              <v:stroke joinstyle="miter"/>
              <v:path gradientshapeok="t" o:connecttype="rect"/>
            </v:shapetype>
            <v:shape id="Text Box 3" o:spid="_x0000_s1027" type="#_x0000_t202" alt="OFFICIAL" style="position:absolute;margin-left:0;margin-top:0;width:54.05pt;height:31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" filled="f" stroked="f">
              <v:fill o:detectmouseclick="t"/>
              <v:textbox style="mso-fit-shape-to-text:t" inset="0,0,0,15pt">
                <w:txbxContent>
                  <w:p w14:paraId="7803BF81" w14:textId="42D6B691" w:rsidR="0068002B" w:rsidRPr="0068002B" w:rsidRDefault="0068002B" w:rsidP="0068002B">
                    <w:pPr>
                      <w:spacing w:after="0"/>
                      <w:rPr>
                        <w:rFonts w:ascii="Arial" w:eastAsia="Arial" w:hAnsi="Arial" w:cs="Arial"/>
                        <w:noProof/>
                        <w:color w:val="003EC8"/>
                      </w:rPr>
                    </w:pPr>
                    <w:r w:rsidRPr="0068002B">
                      <w:rPr>
                        <w:rFonts w:ascii="Arial" w:eastAsia="Arial" w:hAnsi="Arial" w:cs="Arial"/>
                        <w:noProof/>
                        <w:color w:val="003EC8"/>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C548E" w14:textId="6DC88391" w:rsidR="0068002B" w:rsidRDefault="0068002B">
    <w:pPr>
      <w:pStyle w:val="Footer"/>
    </w:pPr>
    <w:r>
      <w:rPr>
        <w:noProof/>
        <w14:ligatures w14:val="none"/>
      </w:rPr>
      <mc:AlternateContent>
        <mc:Choice Requires="wps">
          <w:drawing>
            <wp:anchor distT="0" distB="0" distL="0" distR="0" simplePos="0" relativeHeight="251658242" behindDoc="0" locked="0" layoutInCell="1" allowOverlap="1" wp14:anchorId="406C55C6" wp14:editId="304C2B49">
              <wp:simplePos x="635" y="635"/>
              <wp:positionH relativeFrom="page">
                <wp:align>center</wp:align>
              </wp:positionH>
              <wp:positionV relativeFrom="page">
                <wp:align>bottom</wp:align>
              </wp:positionV>
              <wp:extent cx="686435" cy="393700"/>
              <wp:effectExtent l="0" t="0" r="18415" b="0"/>
              <wp:wrapNone/>
              <wp:docPr id="1774496164"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5A7C516E" w14:textId="6E4CBDC7" w:rsidR="0068002B" w:rsidRPr="0068002B" w:rsidRDefault="0068002B" w:rsidP="0068002B">
                          <w:pPr>
                            <w:spacing w:after="0"/>
                            <w:rPr>
                              <w:rFonts w:ascii="Arial" w:eastAsia="Arial" w:hAnsi="Arial" w:cs="Arial"/>
                              <w:noProof/>
                              <w:color w:val="003EC8"/>
                            </w:rPr>
                          </w:pPr>
                          <w:r w:rsidRPr="0068002B">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6C55C6" id="_x0000_t202" coordsize="21600,21600" o:spt="202" path="m,l,21600r21600,l21600,xe">
              <v:stroke joinstyle="miter"/>
              <v:path gradientshapeok="t" o:connecttype="rect"/>
            </v:shapetype>
            <v:shape id="Text Box 1" o:spid="_x0000_s1028" type="#_x0000_t202" alt="OFFICIAL" style="position:absolute;margin-left:0;margin-top:0;width:54.05pt;height:31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" filled="f" stroked="f">
              <v:fill o:detectmouseclick="t"/>
              <v:textbox style="mso-fit-shape-to-text:t" inset="0,0,0,15pt">
                <w:txbxContent>
                  <w:p w14:paraId="5A7C516E" w14:textId="6E4CBDC7" w:rsidR="0068002B" w:rsidRPr="0068002B" w:rsidRDefault="0068002B" w:rsidP="0068002B">
                    <w:pPr>
                      <w:spacing w:after="0"/>
                      <w:rPr>
                        <w:rFonts w:ascii="Arial" w:eastAsia="Arial" w:hAnsi="Arial" w:cs="Arial"/>
                        <w:noProof/>
                        <w:color w:val="003EC8"/>
                      </w:rPr>
                    </w:pPr>
                    <w:r w:rsidRPr="0068002B">
                      <w:rPr>
                        <w:rFonts w:ascii="Arial" w:eastAsia="Arial" w:hAnsi="Arial" w:cs="Arial"/>
                        <w:noProof/>
                        <w:color w:val="003EC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238D9" w14:textId="77777777" w:rsidR="00340DA8" w:rsidRDefault="00340DA8" w:rsidP="0068002B">
      <w:pPr>
        <w:spacing w:after="0" w:line="240" w:lineRule="auto"/>
      </w:pPr>
      <w:r>
        <w:separator/>
      </w:r>
    </w:p>
  </w:footnote>
  <w:footnote w:type="continuationSeparator" w:id="0">
    <w:p w14:paraId="4530A8A6" w14:textId="77777777" w:rsidR="00340DA8" w:rsidRDefault="00340DA8" w:rsidP="006800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2222"/>
    <w:multiLevelType w:val="multilevel"/>
    <w:tmpl w:val="411416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EA592F"/>
    <w:multiLevelType w:val="hybridMultilevel"/>
    <w:tmpl w:val="A6B84F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0B3D33"/>
    <w:multiLevelType w:val="multilevel"/>
    <w:tmpl w:val="0FA454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4D7DBE"/>
    <w:multiLevelType w:val="singleLevel"/>
    <w:tmpl w:val="916A1EAA"/>
    <w:lvl w:ilvl="0">
      <w:start w:val="1"/>
      <w:numFmt w:val="bullet"/>
      <w:pStyle w:val="ListBullet"/>
      <w:lvlText w:val="•"/>
      <w:lvlJc w:val="left"/>
      <w:pPr>
        <w:tabs>
          <w:tab w:val="num" w:pos="720"/>
        </w:tabs>
        <w:spacing w:after="160" w:line="280" w:lineRule="auto"/>
        <w:ind w:left="720" w:hanging="360"/>
      </w:pPr>
      <w:rPr>
        <w:rFonts w:ascii="Calibri" w:hAnsi="Calibri"/>
      </w:rPr>
    </w:lvl>
  </w:abstractNum>
  <w:abstractNum w:abstractNumId="4" w15:restartNumberingAfterBreak="0">
    <w:nsid w:val="27760AED"/>
    <w:multiLevelType w:val="hybridMultilevel"/>
    <w:tmpl w:val="8DB4B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9C5D9F"/>
    <w:multiLevelType w:val="multilevel"/>
    <w:tmpl w:val="DA20A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BB34AA"/>
    <w:multiLevelType w:val="multilevel"/>
    <w:tmpl w:val="76D4002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387B68"/>
    <w:multiLevelType w:val="multilevel"/>
    <w:tmpl w:val="1714D5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EB6CFA"/>
    <w:multiLevelType w:val="multilevel"/>
    <w:tmpl w:val="1714D5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D86DB1"/>
    <w:multiLevelType w:val="multilevel"/>
    <w:tmpl w:val="0B5405BA"/>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F97041"/>
    <w:multiLevelType w:val="multilevel"/>
    <w:tmpl w:val="76D4002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A1549E9"/>
    <w:multiLevelType w:val="multilevel"/>
    <w:tmpl w:val="51B052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6890423">
    <w:abstractNumId w:val="5"/>
  </w:num>
  <w:num w:numId="2" w16cid:durableId="849373744">
    <w:abstractNumId w:val="9"/>
  </w:num>
  <w:num w:numId="3" w16cid:durableId="129983079">
    <w:abstractNumId w:val="0"/>
  </w:num>
  <w:num w:numId="4" w16cid:durableId="25180853">
    <w:abstractNumId w:val="8"/>
  </w:num>
  <w:num w:numId="5" w16cid:durableId="1535731232">
    <w:abstractNumId w:val="11"/>
  </w:num>
  <w:num w:numId="6" w16cid:durableId="1084758953">
    <w:abstractNumId w:val="2"/>
  </w:num>
  <w:num w:numId="7" w16cid:durableId="1473525349">
    <w:abstractNumId w:val="10"/>
  </w:num>
  <w:num w:numId="8" w16cid:durableId="271744162">
    <w:abstractNumId w:val="7"/>
  </w:num>
  <w:num w:numId="9" w16cid:durableId="650906437">
    <w:abstractNumId w:val="6"/>
  </w:num>
  <w:num w:numId="10" w16cid:durableId="905341658">
    <w:abstractNumId w:val="3"/>
  </w:num>
  <w:num w:numId="11" w16cid:durableId="542669442">
    <w:abstractNumId w:val="4"/>
  </w:num>
  <w:num w:numId="12" w16cid:durableId="850880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8E3"/>
    <w:rsid w:val="000159A3"/>
    <w:rsid w:val="00055477"/>
    <w:rsid w:val="000751ED"/>
    <w:rsid w:val="00075F79"/>
    <w:rsid w:val="0009008F"/>
    <w:rsid w:val="000E68EC"/>
    <w:rsid w:val="00102814"/>
    <w:rsid w:val="00106858"/>
    <w:rsid w:val="00140A68"/>
    <w:rsid w:val="00163D73"/>
    <w:rsid w:val="001A2104"/>
    <w:rsid w:val="001B2E5E"/>
    <w:rsid w:val="001B3028"/>
    <w:rsid w:val="001C0AD1"/>
    <w:rsid w:val="001E71A4"/>
    <w:rsid w:val="00203665"/>
    <w:rsid w:val="0022632F"/>
    <w:rsid w:val="002628E3"/>
    <w:rsid w:val="00277913"/>
    <w:rsid w:val="002806AF"/>
    <w:rsid w:val="002C2B9A"/>
    <w:rsid w:val="002E3F47"/>
    <w:rsid w:val="002F1A4E"/>
    <w:rsid w:val="002F3400"/>
    <w:rsid w:val="00315287"/>
    <w:rsid w:val="00322798"/>
    <w:rsid w:val="00333A8A"/>
    <w:rsid w:val="00340DA8"/>
    <w:rsid w:val="00397B5C"/>
    <w:rsid w:val="003B047C"/>
    <w:rsid w:val="003B6B53"/>
    <w:rsid w:val="003F58AB"/>
    <w:rsid w:val="00454A59"/>
    <w:rsid w:val="00467134"/>
    <w:rsid w:val="00484B8E"/>
    <w:rsid w:val="004A2E1F"/>
    <w:rsid w:val="004E1057"/>
    <w:rsid w:val="004E5B7B"/>
    <w:rsid w:val="004F0361"/>
    <w:rsid w:val="004F7068"/>
    <w:rsid w:val="00501650"/>
    <w:rsid w:val="005138A7"/>
    <w:rsid w:val="00524CAE"/>
    <w:rsid w:val="00537B55"/>
    <w:rsid w:val="0054073F"/>
    <w:rsid w:val="00543B11"/>
    <w:rsid w:val="00553DDC"/>
    <w:rsid w:val="00570A73"/>
    <w:rsid w:val="00570BA4"/>
    <w:rsid w:val="00593339"/>
    <w:rsid w:val="005D2827"/>
    <w:rsid w:val="005D649D"/>
    <w:rsid w:val="005E3DDE"/>
    <w:rsid w:val="0068002B"/>
    <w:rsid w:val="006959B0"/>
    <w:rsid w:val="006B151F"/>
    <w:rsid w:val="006C2514"/>
    <w:rsid w:val="006D6BC2"/>
    <w:rsid w:val="006D6F54"/>
    <w:rsid w:val="006E595E"/>
    <w:rsid w:val="006F56D4"/>
    <w:rsid w:val="00712A47"/>
    <w:rsid w:val="00722FC2"/>
    <w:rsid w:val="007232CA"/>
    <w:rsid w:val="007A4CE6"/>
    <w:rsid w:val="007B66A9"/>
    <w:rsid w:val="007C48F1"/>
    <w:rsid w:val="007D4AFF"/>
    <w:rsid w:val="00812706"/>
    <w:rsid w:val="008272F9"/>
    <w:rsid w:val="0083708C"/>
    <w:rsid w:val="00840831"/>
    <w:rsid w:val="0084106E"/>
    <w:rsid w:val="0084336E"/>
    <w:rsid w:val="00872FCF"/>
    <w:rsid w:val="00881165"/>
    <w:rsid w:val="00892E9A"/>
    <w:rsid w:val="008C063D"/>
    <w:rsid w:val="008C5227"/>
    <w:rsid w:val="0091265F"/>
    <w:rsid w:val="00951F2B"/>
    <w:rsid w:val="00962AAB"/>
    <w:rsid w:val="00995D25"/>
    <w:rsid w:val="009A5FFD"/>
    <w:rsid w:val="009B11EB"/>
    <w:rsid w:val="009C6B06"/>
    <w:rsid w:val="009E28AB"/>
    <w:rsid w:val="009E3640"/>
    <w:rsid w:val="009F1181"/>
    <w:rsid w:val="009F12C1"/>
    <w:rsid w:val="00A05CE7"/>
    <w:rsid w:val="00A30805"/>
    <w:rsid w:val="00A31E47"/>
    <w:rsid w:val="00A4264A"/>
    <w:rsid w:val="00A56582"/>
    <w:rsid w:val="00A5668F"/>
    <w:rsid w:val="00A56750"/>
    <w:rsid w:val="00A70720"/>
    <w:rsid w:val="00AA7825"/>
    <w:rsid w:val="00AB2473"/>
    <w:rsid w:val="00AB49A8"/>
    <w:rsid w:val="00AD4070"/>
    <w:rsid w:val="00AE746A"/>
    <w:rsid w:val="00B55693"/>
    <w:rsid w:val="00B87F48"/>
    <w:rsid w:val="00B94ACB"/>
    <w:rsid w:val="00B96B2D"/>
    <w:rsid w:val="00BC4A21"/>
    <w:rsid w:val="00BD4118"/>
    <w:rsid w:val="00BF18D1"/>
    <w:rsid w:val="00C01106"/>
    <w:rsid w:val="00C4007C"/>
    <w:rsid w:val="00C50EF3"/>
    <w:rsid w:val="00C57D56"/>
    <w:rsid w:val="00C63D6B"/>
    <w:rsid w:val="00C83D14"/>
    <w:rsid w:val="00C96793"/>
    <w:rsid w:val="00CB35E3"/>
    <w:rsid w:val="00CE254A"/>
    <w:rsid w:val="00D22F28"/>
    <w:rsid w:val="00D34FEA"/>
    <w:rsid w:val="00D735E8"/>
    <w:rsid w:val="00DC322F"/>
    <w:rsid w:val="00DD68DD"/>
    <w:rsid w:val="00DF457B"/>
    <w:rsid w:val="00DF55C5"/>
    <w:rsid w:val="00E1650A"/>
    <w:rsid w:val="00E26BF6"/>
    <w:rsid w:val="00E274C8"/>
    <w:rsid w:val="00E35850"/>
    <w:rsid w:val="00E73ECF"/>
    <w:rsid w:val="00E95921"/>
    <w:rsid w:val="00EA762E"/>
    <w:rsid w:val="00EB342F"/>
    <w:rsid w:val="00F05A96"/>
    <w:rsid w:val="00F1489C"/>
    <w:rsid w:val="00F14DA7"/>
    <w:rsid w:val="00F15BC3"/>
    <w:rsid w:val="00F9346D"/>
    <w:rsid w:val="00FE3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01EC"/>
  <w15:chartTrackingRefBased/>
  <w15:docId w15:val="{3C3486A7-FE80-4D77-AA08-0FD321C67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8E3"/>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262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8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8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8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8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8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8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8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8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8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8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8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8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8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8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8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8E3"/>
    <w:rPr>
      <w:rFonts w:eastAsiaTheme="majorEastAsia" w:cstheme="majorBidi"/>
      <w:color w:val="272727" w:themeColor="text1" w:themeTint="D8"/>
    </w:rPr>
  </w:style>
  <w:style w:type="paragraph" w:styleId="Title">
    <w:name w:val="Title"/>
    <w:basedOn w:val="Normal"/>
    <w:next w:val="Normal"/>
    <w:link w:val="TitleChar"/>
    <w:uiPriority w:val="10"/>
    <w:qFormat/>
    <w:rsid w:val="00262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8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8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8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8E3"/>
    <w:pPr>
      <w:spacing w:before="160"/>
      <w:jc w:val="center"/>
    </w:pPr>
    <w:rPr>
      <w:i/>
      <w:iCs/>
      <w:color w:val="404040" w:themeColor="text1" w:themeTint="BF"/>
    </w:rPr>
  </w:style>
  <w:style w:type="character" w:customStyle="1" w:styleId="QuoteChar">
    <w:name w:val="Quote Char"/>
    <w:basedOn w:val="DefaultParagraphFont"/>
    <w:link w:val="Quote"/>
    <w:uiPriority w:val="29"/>
    <w:rsid w:val="002628E3"/>
    <w:rPr>
      <w:i/>
      <w:iCs/>
      <w:color w:val="404040" w:themeColor="text1" w:themeTint="BF"/>
    </w:rPr>
  </w:style>
  <w:style w:type="paragraph" w:styleId="ListParagraph">
    <w:name w:val="List Paragraph"/>
    <w:basedOn w:val="Normal"/>
    <w:uiPriority w:val="34"/>
    <w:qFormat/>
    <w:rsid w:val="002628E3"/>
    <w:pPr>
      <w:ind w:left="720"/>
      <w:contextualSpacing/>
    </w:pPr>
  </w:style>
  <w:style w:type="character" w:styleId="IntenseEmphasis">
    <w:name w:val="Intense Emphasis"/>
    <w:basedOn w:val="DefaultParagraphFont"/>
    <w:uiPriority w:val="21"/>
    <w:qFormat/>
    <w:rsid w:val="002628E3"/>
    <w:rPr>
      <w:i/>
      <w:iCs/>
      <w:color w:val="0F4761" w:themeColor="accent1" w:themeShade="BF"/>
    </w:rPr>
  </w:style>
  <w:style w:type="paragraph" w:styleId="IntenseQuote">
    <w:name w:val="Intense Quote"/>
    <w:basedOn w:val="Normal"/>
    <w:next w:val="Normal"/>
    <w:link w:val="IntenseQuoteChar"/>
    <w:uiPriority w:val="30"/>
    <w:qFormat/>
    <w:rsid w:val="00262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8E3"/>
    <w:rPr>
      <w:i/>
      <w:iCs/>
      <w:color w:val="0F4761" w:themeColor="accent1" w:themeShade="BF"/>
    </w:rPr>
  </w:style>
  <w:style w:type="character" w:styleId="IntenseReference">
    <w:name w:val="Intense Reference"/>
    <w:basedOn w:val="DefaultParagraphFont"/>
    <w:uiPriority w:val="32"/>
    <w:qFormat/>
    <w:rsid w:val="002628E3"/>
    <w:rPr>
      <w:b/>
      <w:bCs/>
      <w:smallCaps/>
      <w:color w:val="0F4761" w:themeColor="accent1" w:themeShade="BF"/>
      <w:spacing w:val="5"/>
    </w:rPr>
  </w:style>
  <w:style w:type="paragraph" w:styleId="ListBullet">
    <w:name w:val="List Bullet"/>
    <w:basedOn w:val="Normal"/>
    <w:uiPriority w:val="99"/>
    <w:unhideWhenUsed/>
    <w:rsid w:val="006C2514"/>
    <w:pPr>
      <w:numPr>
        <w:numId w:val="10"/>
      </w:numPr>
      <w:tabs>
        <w:tab w:val="clear" w:pos="720"/>
      </w:tabs>
      <w:spacing w:line="278" w:lineRule="auto"/>
      <w:ind w:left="0" w:firstLine="0"/>
      <w:contextualSpacing/>
    </w:pPr>
    <w:rPr>
      <w:rFonts w:ascii="Calibri" w:eastAsiaTheme="minorEastAsia" w:hAnsi="Calibri"/>
      <w:color w:val="000000"/>
      <w:kern w:val="0"/>
      <w:sz w:val="21"/>
      <w:szCs w:val="22"/>
      <w:lang w:val="en-US"/>
      <w14:ligatures w14:val="none"/>
    </w:rPr>
  </w:style>
  <w:style w:type="paragraph" w:customStyle="1" w:styleId="SourceNote">
    <w:name w:val="Source Note"/>
    <w:rsid w:val="00524CAE"/>
    <w:pPr>
      <w:spacing w:before="80" w:after="80" w:line="252" w:lineRule="auto"/>
    </w:pPr>
    <w:rPr>
      <w:rFonts w:ascii="Calibri" w:eastAsiaTheme="minorEastAsia" w:hAnsi="Calibri"/>
      <w:color w:val="666666"/>
      <w:sz w:val="18"/>
      <w:lang w:val="en-US"/>
    </w:rPr>
  </w:style>
  <w:style w:type="character" w:styleId="Hyperlink">
    <w:name w:val="Hyperlink"/>
    <w:basedOn w:val="DefaultParagraphFont"/>
    <w:uiPriority w:val="99"/>
    <w:unhideWhenUsed/>
    <w:rsid w:val="00C83D14"/>
    <w:rPr>
      <w:color w:val="467886" w:themeColor="hyperlink"/>
      <w:u w:val="single"/>
    </w:rPr>
  </w:style>
  <w:style w:type="character" w:styleId="UnresolvedMention">
    <w:name w:val="Unresolved Mention"/>
    <w:basedOn w:val="DefaultParagraphFont"/>
    <w:uiPriority w:val="99"/>
    <w:semiHidden/>
    <w:unhideWhenUsed/>
    <w:rsid w:val="00C83D14"/>
    <w:rPr>
      <w:color w:val="605E5C"/>
      <w:shd w:val="clear" w:color="auto" w:fill="E1DFDD"/>
    </w:rPr>
  </w:style>
  <w:style w:type="table" w:styleId="TableGrid">
    <w:name w:val="Table Grid"/>
    <w:basedOn w:val="TableNormal"/>
    <w:uiPriority w:val="39"/>
    <w:rsid w:val="009126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80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002B"/>
    <w:rPr>
      <w:kern w:val="2"/>
      <w:sz w:val="24"/>
      <w:szCs w:val="24"/>
      <w14:ligatures w14:val="standardContextual"/>
    </w:rPr>
  </w:style>
  <w:style w:type="paragraph" w:styleId="Header">
    <w:name w:val="header"/>
    <w:basedOn w:val="Normal"/>
    <w:link w:val="HeaderChar"/>
    <w:uiPriority w:val="99"/>
    <w:semiHidden/>
    <w:unhideWhenUsed/>
    <w:rsid w:val="0068002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8002B"/>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cheshireeast.gov.uk/planning/spatial-planning/research_and_evidence/strategic_flood_risk_assmnt/sfra.aspx" TargetMode="External"/><Relationship Id="rId18" Type="http://schemas.openxmlformats.org/officeDocument/2006/relationships/hyperlink" Target="https://thenantwichnews.co.uk/2026/07/14/two-car-smash-on-nantwich-bridge-damages-telegraph-pole/"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yperlink" Target="https://www.cheshireeast.gov.uk/highways_and_roads/highways-licences-and-permits/section-27838-permit.aspx" TargetMode="External"/><Relationship Id="rId7" Type="http://schemas.openxmlformats.org/officeDocument/2006/relationships/image" Target="media/image1.jpeg"/><Relationship Id="rId12" Type="http://schemas.openxmlformats.org/officeDocument/2006/relationships/hyperlink" Target="https://localplan.cheshireeast.gov.uk/site-submissions/housing-and-employment-sites" TargetMode="External"/><Relationship Id="rId17" Type="http://schemas.openxmlformats.org/officeDocument/2006/relationships/hyperlink" Target="https://www.cheshirefire.gov.uk/news-events/incidents/?i=58660"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sounddistrictparishcouncil.org.uk/minutes/" TargetMode="External"/><Relationship Id="rId20" Type="http://schemas.openxmlformats.org/officeDocument/2006/relationships/hyperlink" Target="https://www.cheshireeast.gov.uk/highways_and_roads/highways-licences-and-permits/dropped-kerb.asp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cheshireeast.gov.uk/highways_and_roads/road-safety/road-collision-data.aspx" TargetMode="External"/><Relationship Id="rId23" Type="http://schemas.openxmlformats.org/officeDocument/2006/relationships/hyperlink" Target="https://www.gov.uk/government/publications/easements-pg62/practice-guide-62-easements" TargetMode="External"/><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s://www.cheshireeast.gov.uk/planning/spatial-planning/cheshire_east_local_plan/site-allocations-and-policies/inf-3.aspx"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gov.uk/government/statistical-data-sets/road-safety-open-data" TargetMode="External"/><Relationship Id="rId22" Type="http://schemas.openxmlformats.org/officeDocument/2006/relationships/hyperlink" Target="https://www.gov.uk/government/publications/land-registry-plans-guide-overview/practice-guide-40-guide-overview-of-land-registry-plan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f975da0-2206-4296-8b08-8eab8a965a3b}" enabled="1" method="Privileged" siteId="{cdb92d10-23cb-4ac1-a9b3-34f4faaa2851}" removed="0"/>
</clbl:labelList>
</file>

<file path=docProps/app.xml><?xml version="1.0" encoding="utf-8"?>
<Properties xmlns="http://schemas.openxmlformats.org/officeDocument/2006/extended-properties" xmlns:vt="http://schemas.openxmlformats.org/officeDocument/2006/docPropsVTypes">
  <Template>Normal</Template>
  <TotalTime>181</TotalTime>
  <Pages>7</Pages>
  <Words>2365</Words>
  <Characters>13481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Abbatt</dc:creator>
  <cp:keywords/>
  <dc:description/>
  <cp:lastModifiedBy>GRASE-JURKENAS, Yelena</cp:lastModifiedBy>
  <cp:revision>84</cp:revision>
  <cp:lastPrinted>2026-08-16T14:41:00Z</cp:lastPrinted>
  <dcterms:created xsi:type="dcterms:W3CDTF">2026-08-16T17:43:00Z</dcterms:created>
  <dcterms:modified xsi:type="dcterms:W3CDTF">2026-09-23T16:20:00Z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69c4a9a4,88beb30,42004d61</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ies>
</file>